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DFA" w:rsidRDefault="0099026A" w:rsidP="00CF65BD">
      <w:pPr>
        <w:rPr>
          <w:rFonts w:ascii="Arial Rounded MT Bold" w:hAnsi="Arial Rounded MT Bold"/>
          <w:sz w:val="40"/>
          <w:szCs w:val="40"/>
        </w:rPr>
      </w:pPr>
      <w:r>
        <w:rPr>
          <w:noProof/>
          <w:lang w:eastAsia="en-GB"/>
        </w:rPr>
        <w:drawing>
          <wp:anchor distT="0" distB="0" distL="114300" distR="114300" simplePos="0" relativeHeight="251656192" behindDoc="0" locked="0" layoutInCell="1" allowOverlap="1">
            <wp:simplePos x="0" y="0"/>
            <wp:positionH relativeFrom="column">
              <wp:posOffset>467995</wp:posOffset>
            </wp:positionH>
            <wp:positionV relativeFrom="paragraph">
              <wp:posOffset>123825</wp:posOffset>
            </wp:positionV>
            <wp:extent cx="951865" cy="1028700"/>
            <wp:effectExtent l="1905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51865" cy="1028700"/>
                    </a:xfrm>
                    <a:prstGeom prst="rect">
                      <a:avLst/>
                    </a:prstGeom>
                    <a:noFill/>
                    <a:ln w="9525">
                      <a:noFill/>
                      <a:miter lim="800000"/>
                      <a:headEnd/>
                      <a:tailEnd/>
                    </a:ln>
                  </pic:spPr>
                </pic:pic>
              </a:graphicData>
            </a:graphic>
          </wp:anchor>
        </w:drawing>
      </w:r>
      <w:r w:rsidR="00343DFA">
        <w:rPr>
          <w:rFonts w:ascii="Arial Rounded MT Bold" w:hAnsi="Arial Rounded MT Bold"/>
          <w:sz w:val="40"/>
          <w:szCs w:val="40"/>
        </w:rPr>
        <w:t>Southborough &amp; District Wheelers</w:t>
      </w:r>
    </w:p>
    <w:p w:rsidR="00343DFA" w:rsidRDefault="00343DFA">
      <w:pPr>
        <w:ind w:firstLine="2340"/>
        <w:rPr>
          <w:rFonts w:ascii="Eras Medium ITC" w:hAnsi="Eras Medium ITC" w:cs="Eras Medium ITC"/>
          <w:color w:val="FF0000"/>
          <w:lang w:eastAsia="en-GB"/>
        </w:rPr>
      </w:pPr>
      <w:r>
        <w:rPr>
          <w:rFonts w:ascii="Eras Medium ITC" w:hAnsi="Eras Medium ITC" w:cs="Eras Medium ITC"/>
          <w:color w:val="FF0000"/>
          <w:lang w:eastAsia="en-GB"/>
        </w:rPr>
        <w:t>www.southborough-wheelers.co.uk</w:t>
      </w:r>
    </w:p>
    <w:p w:rsidR="00343DFA" w:rsidRDefault="00343DFA">
      <w:pPr>
        <w:ind w:firstLine="1440"/>
        <w:rPr>
          <w:rFonts w:ascii="Arial" w:hAnsi="Arial" w:cs="Arial"/>
        </w:rPr>
      </w:pPr>
      <w:r>
        <w:rPr>
          <w:rFonts w:ascii="Arial" w:hAnsi="Arial" w:cs="Arial"/>
        </w:rPr>
        <w:t>10-mile Open Time Trial (Q10/</w:t>
      </w:r>
      <w:r w:rsidR="000A43AA">
        <w:rPr>
          <w:rFonts w:ascii="Arial" w:hAnsi="Arial" w:cs="Arial"/>
        </w:rPr>
        <w:t>33</w:t>
      </w:r>
      <w:r>
        <w:rPr>
          <w:rFonts w:ascii="Arial" w:hAnsi="Arial" w:cs="Arial"/>
        </w:rPr>
        <w:t xml:space="preserve">)    </w:t>
      </w:r>
      <w:r w:rsidR="00F62C6C">
        <w:rPr>
          <w:rFonts w:ascii="Arial" w:hAnsi="Arial" w:cs="Arial"/>
        </w:rPr>
        <w:t>17</w:t>
      </w:r>
      <w:r w:rsidR="000A43AA">
        <w:rPr>
          <w:rFonts w:ascii="Arial" w:hAnsi="Arial" w:cs="Arial"/>
        </w:rPr>
        <w:t>th</w:t>
      </w:r>
      <w:r>
        <w:rPr>
          <w:rFonts w:ascii="Arial" w:hAnsi="Arial" w:cs="Arial"/>
        </w:rPr>
        <w:t xml:space="preserve"> </w:t>
      </w:r>
      <w:r w:rsidR="000A43AA">
        <w:rPr>
          <w:rFonts w:ascii="Arial" w:hAnsi="Arial" w:cs="Arial"/>
        </w:rPr>
        <w:t>Ma</w:t>
      </w:r>
      <w:r w:rsidR="007B27D4">
        <w:rPr>
          <w:rFonts w:ascii="Arial" w:hAnsi="Arial" w:cs="Arial"/>
        </w:rPr>
        <w:t>y</w:t>
      </w:r>
      <w:r>
        <w:rPr>
          <w:rFonts w:ascii="Arial" w:hAnsi="Arial" w:cs="Arial"/>
        </w:rPr>
        <w:t xml:space="preserve"> 20</w:t>
      </w:r>
      <w:r w:rsidR="003D4E64">
        <w:rPr>
          <w:rFonts w:ascii="Arial" w:hAnsi="Arial" w:cs="Arial"/>
        </w:rPr>
        <w:t>1</w:t>
      </w:r>
      <w:r w:rsidR="00F62C6C">
        <w:rPr>
          <w:rFonts w:ascii="Arial" w:hAnsi="Arial" w:cs="Arial"/>
        </w:rPr>
        <w:t>4</w:t>
      </w:r>
    </w:p>
    <w:p w:rsidR="00343DFA" w:rsidRDefault="00343DFA" w:rsidP="004D3031">
      <w:pPr>
        <w:ind w:left="720"/>
        <w:jc w:val="center"/>
        <w:rPr>
          <w:rFonts w:ascii="Eras Medium ITC" w:hAnsi="Eras Medium ITC" w:cs="Eras Medium ITC"/>
          <w:sz w:val="12"/>
          <w:szCs w:val="12"/>
          <w:lang w:eastAsia="en-GB"/>
        </w:rPr>
      </w:pPr>
      <w:r>
        <w:rPr>
          <w:sz w:val="16"/>
          <w:szCs w:val="16"/>
        </w:rPr>
        <w:t>For and on behalf of Cycling Time Trials under their Rules &amp; Regulations</w:t>
      </w:r>
    </w:p>
    <w:p w:rsidR="00343DFA" w:rsidRDefault="00343DFA"/>
    <w:p w:rsidR="00343DFA" w:rsidRDefault="00343DFA">
      <w:pPr>
        <w:pStyle w:val="Heading3"/>
        <w:rPr>
          <w:rFonts w:ascii="Arial" w:hAnsi="Arial" w:cs="Arial"/>
        </w:rPr>
      </w:pPr>
      <w:r w:rsidRPr="000A43AA">
        <w:rPr>
          <w:rFonts w:ascii="Arial" w:hAnsi="Arial" w:cs="Arial"/>
        </w:rPr>
        <w:t>Award List</w:t>
      </w:r>
      <w:r w:rsidR="00EB7799">
        <w:rPr>
          <w:rFonts w:ascii="Arial" w:hAnsi="Arial" w:cs="Arial"/>
        </w:rPr>
        <w:t xml:space="preserve">                                                                                                                                       </w:t>
      </w:r>
    </w:p>
    <w:p w:rsidR="00B905A4" w:rsidRPr="00B905A4" w:rsidRDefault="00B905A4" w:rsidP="0006133C">
      <w:pPr>
        <w:jc w:val="both"/>
      </w:pPr>
    </w:p>
    <w:tbl>
      <w:tblPr>
        <w:tblW w:w="10490" w:type="dxa"/>
        <w:tblInd w:w="-34" w:type="dxa"/>
        <w:tblLook w:val="01E0"/>
      </w:tblPr>
      <w:tblGrid>
        <w:gridCol w:w="1024"/>
        <w:gridCol w:w="631"/>
        <w:gridCol w:w="234"/>
        <w:gridCol w:w="995"/>
        <w:gridCol w:w="603"/>
        <w:gridCol w:w="234"/>
        <w:gridCol w:w="963"/>
        <w:gridCol w:w="584"/>
        <w:gridCol w:w="234"/>
        <w:gridCol w:w="1285"/>
        <w:gridCol w:w="239"/>
        <w:gridCol w:w="1592"/>
        <w:gridCol w:w="275"/>
        <w:gridCol w:w="1597"/>
      </w:tblGrid>
      <w:tr w:rsidR="00851B03" w:rsidRPr="002461D2" w:rsidTr="00065E97">
        <w:tc>
          <w:tcPr>
            <w:tcW w:w="882" w:type="dxa"/>
            <w:tcBorders>
              <w:top w:val="single" w:sz="4" w:space="0" w:color="auto"/>
              <w:left w:val="single" w:sz="4" w:space="0" w:color="auto"/>
            </w:tcBorders>
          </w:tcPr>
          <w:p w:rsidR="00D56517" w:rsidRPr="002461D2" w:rsidRDefault="00D56517" w:rsidP="000A43AA">
            <w:pPr>
              <w:rPr>
                <w:rFonts w:ascii="Arial" w:hAnsi="Arial" w:cs="Arial"/>
                <w:b/>
                <w:sz w:val="22"/>
                <w:szCs w:val="22"/>
              </w:rPr>
            </w:pPr>
            <w:r w:rsidRPr="002461D2">
              <w:rPr>
                <w:rFonts w:ascii="Arial" w:hAnsi="Arial" w:cs="Arial"/>
                <w:b/>
                <w:sz w:val="22"/>
                <w:szCs w:val="22"/>
              </w:rPr>
              <w:t>Scratch</w:t>
            </w:r>
          </w:p>
        </w:tc>
        <w:tc>
          <w:tcPr>
            <w:tcW w:w="636" w:type="dxa"/>
            <w:tcBorders>
              <w:top w:val="single" w:sz="4" w:space="0" w:color="auto"/>
              <w:right w:val="single" w:sz="4" w:space="0" w:color="auto"/>
            </w:tcBorders>
          </w:tcPr>
          <w:p w:rsidR="00D56517" w:rsidRPr="002461D2" w:rsidRDefault="00D56517" w:rsidP="000A43AA">
            <w:pPr>
              <w:rPr>
                <w:rFonts w:ascii="Arial" w:hAnsi="Arial" w:cs="Arial"/>
                <w:b/>
                <w:sz w:val="22"/>
                <w:szCs w:val="22"/>
              </w:rPr>
            </w:pPr>
          </w:p>
        </w:tc>
        <w:tc>
          <w:tcPr>
            <w:tcW w:w="235" w:type="dxa"/>
            <w:tcBorders>
              <w:left w:val="single" w:sz="4" w:space="0" w:color="auto"/>
              <w:right w:val="single" w:sz="4" w:space="0" w:color="auto"/>
            </w:tcBorders>
          </w:tcPr>
          <w:p w:rsidR="00D56517" w:rsidRPr="002461D2" w:rsidRDefault="00D56517" w:rsidP="000A43AA">
            <w:pPr>
              <w:rPr>
                <w:rFonts w:ascii="Arial" w:hAnsi="Arial" w:cs="Arial"/>
                <w:b/>
                <w:sz w:val="22"/>
                <w:szCs w:val="22"/>
              </w:rPr>
            </w:pPr>
          </w:p>
        </w:tc>
        <w:tc>
          <w:tcPr>
            <w:tcW w:w="1598" w:type="dxa"/>
            <w:gridSpan w:val="2"/>
            <w:tcBorders>
              <w:top w:val="single" w:sz="4" w:space="0" w:color="auto"/>
              <w:left w:val="single" w:sz="4" w:space="0" w:color="auto"/>
              <w:right w:val="single" w:sz="4" w:space="0" w:color="auto"/>
            </w:tcBorders>
          </w:tcPr>
          <w:p w:rsidR="00D56517" w:rsidRDefault="00D56517" w:rsidP="000A43AA">
            <w:pPr>
              <w:rPr>
                <w:rFonts w:ascii="Arial" w:hAnsi="Arial" w:cs="Arial"/>
                <w:b/>
                <w:sz w:val="22"/>
                <w:szCs w:val="22"/>
              </w:rPr>
            </w:pPr>
            <w:r w:rsidRPr="002461D2">
              <w:rPr>
                <w:rFonts w:ascii="Arial" w:hAnsi="Arial" w:cs="Arial"/>
                <w:b/>
                <w:sz w:val="22"/>
                <w:szCs w:val="22"/>
              </w:rPr>
              <w:t>Improvement</w:t>
            </w:r>
          </w:p>
          <w:p w:rsidR="00851B03" w:rsidRPr="002461D2" w:rsidRDefault="00851B03" w:rsidP="000A43AA">
            <w:pPr>
              <w:rPr>
                <w:rFonts w:ascii="Arial" w:hAnsi="Arial" w:cs="Arial"/>
                <w:b/>
                <w:sz w:val="22"/>
                <w:szCs w:val="22"/>
              </w:rPr>
            </w:pPr>
            <w:r>
              <w:rPr>
                <w:rFonts w:ascii="Arial" w:hAnsi="Arial" w:cs="Arial"/>
                <w:b/>
                <w:sz w:val="22"/>
                <w:szCs w:val="22"/>
              </w:rPr>
              <w:t>on LTS best</w:t>
            </w:r>
          </w:p>
        </w:tc>
        <w:tc>
          <w:tcPr>
            <w:tcW w:w="235" w:type="dxa"/>
            <w:tcBorders>
              <w:left w:val="single" w:sz="4" w:space="0" w:color="auto"/>
              <w:right w:val="single" w:sz="4" w:space="0" w:color="auto"/>
            </w:tcBorders>
          </w:tcPr>
          <w:p w:rsidR="00D56517" w:rsidRPr="002461D2" w:rsidRDefault="00D56517" w:rsidP="000A43AA">
            <w:pPr>
              <w:rPr>
                <w:rFonts w:ascii="Arial" w:hAnsi="Arial" w:cs="Arial"/>
                <w:b/>
                <w:sz w:val="22"/>
                <w:szCs w:val="22"/>
              </w:rPr>
            </w:pPr>
          </w:p>
        </w:tc>
        <w:tc>
          <w:tcPr>
            <w:tcW w:w="963" w:type="dxa"/>
            <w:tcBorders>
              <w:top w:val="single" w:sz="4" w:space="0" w:color="auto"/>
              <w:left w:val="single" w:sz="4" w:space="0" w:color="auto"/>
            </w:tcBorders>
          </w:tcPr>
          <w:p w:rsidR="00D56517" w:rsidRPr="002461D2" w:rsidRDefault="00D56517" w:rsidP="000A43AA">
            <w:pPr>
              <w:rPr>
                <w:rFonts w:ascii="Arial" w:hAnsi="Arial" w:cs="Arial"/>
                <w:b/>
                <w:sz w:val="22"/>
                <w:szCs w:val="22"/>
              </w:rPr>
            </w:pPr>
            <w:r w:rsidRPr="002461D2">
              <w:rPr>
                <w:rFonts w:ascii="Arial" w:hAnsi="Arial" w:cs="Arial"/>
                <w:b/>
                <w:sz w:val="22"/>
                <w:szCs w:val="22"/>
              </w:rPr>
              <w:t>Vets</w:t>
            </w:r>
          </w:p>
        </w:tc>
        <w:tc>
          <w:tcPr>
            <w:tcW w:w="584" w:type="dxa"/>
            <w:tcBorders>
              <w:top w:val="single" w:sz="4" w:space="0" w:color="auto"/>
              <w:right w:val="single" w:sz="4" w:space="0" w:color="auto"/>
            </w:tcBorders>
          </w:tcPr>
          <w:p w:rsidR="00D56517" w:rsidRPr="002461D2" w:rsidRDefault="00D56517" w:rsidP="000A43AA">
            <w:pPr>
              <w:rPr>
                <w:rFonts w:ascii="Arial" w:hAnsi="Arial" w:cs="Arial"/>
                <w:b/>
                <w:sz w:val="22"/>
                <w:szCs w:val="22"/>
              </w:rPr>
            </w:pPr>
          </w:p>
        </w:tc>
        <w:tc>
          <w:tcPr>
            <w:tcW w:w="235" w:type="dxa"/>
            <w:tcBorders>
              <w:left w:val="single" w:sz="4" w:space="0" w:color="auto"/>
              <w:right w:val="single" w:sz="4" w:space="0" w:color="auto"/>
            </w:tcBorders>
          </w:tcPr>
          <w:p w:rsidR="00D56517" w:rsidRPr="002461D2" w:rsidRDefault="00D56517" w:rsidP="000A43AA">
            <w:pPr>
              <w:rPr>
                <w:rFonts w:ascii="Arial" w:hAnsi="Arial" w:cs="Arial"/>
                <w:b/>
                <w:sz w:val="22"/>
                <w:szCs w:val="22"/>
              </w:rPr>
            </w:pPr>
          </w:p>
        </w:tc>
        <w:tc>
          <w:tcPr>
            <w:tcW w:w="1310" w:type="dxa"/>
            <w:tcBorders>
              <w:top w:val="single" w:sz="4" w:space="0" w:color="auto"/>
              <w:left w:val="single" w:sz="4" w:space="0" w:color="auto"/>
              <w:right w:val="single" w:sz="4" w:space="0" w:color="auto"/>
            </w:tcBorders>
          </w:tcPr>
          <w:p w:rsidR="00D56517" w:rsidRPr="002461D2" w:rsidRDefault="00D56517" w:rsidP="000A43AA">
            <w:pPr>
              <w:rPr>
                <w:rFonts w:ascii="Arial" w:hAnsi="Arial" w:cs="Arial"/>
                <w:b/>
                <w:sz w:val="22"/>
                <w:szCs w:val="22"/>
              </w:rPr>
            </w:pPr>
            <w:r w:rsidRPr="002461D2">
              <w:rPr>
                <w:rFonts w:ascii="Arial" w:hAnsi="Arial" w:cs="Arial"/>
                <w:b/>
                <w:sz w:val="22"/>
                <w:szCs w:val="22"/>
              </w:rPr>
              <w:t>Fastest Team</w:t>
            </w:r>
          </w:p>
        </w:tc>
        <w:tc>
          <w:tcPr>
            <w:tcW w:w="240" w:type="dxa"/>
            <w:tcBorders>
              <w:left w:val="single" w:sz="4" w:space="0" w:color="auto"/>
              <w:right w:val="single" w:sz="4" w:space="0" w:color="auto"/>
            </w:tcBorders>
          </w:tcPr>
          <w:p w:rsidR="00D56517" w:rsidRPr="002461D2" w:rsidRDefault="00D56517" w:rsidP="000A43AA">
            <w:pPr>
              <w:rPr>
                <w:rFonts w:ascii="Arial" w:hAnsi="Arial" w:cs="Arial"/>
                <w:b/>
                <w:sz w:val="22"/>
                <w:szCs w:val="22"/>
              </w:rPr>
            </w:pPr>
          </w:p>
        </w:tc>
        <w:tc>
          <w:tcPr>
            <w:tcW w:w="1644" w:type="dxa"/>
            <w:tcBorders>
              <w:top w:val="single" w:sz="4" w:space="0" w:color="auto"/>
              <w:left w:val="single" w:sz="4" w:space="0" w:color="auto"/>
              <w:right w:val="single" w:sz="4" w:space="0" w:color="auto"/>
            </w:tcBorders>
          </w:tcPr>
          <w:p w:rsidR="00D56517" w:rsidRPr="002461D2" w:rsidRDefault="00D56517" w:rsidP="000A43AA">
            <w:pPr>
              <w:rPr>
                <w:rFonts w:ascii="Arial" w:hAnsi="Arial" w:cs="Arial"/>
                <w:b/>
                <w:sz w:val="22"/>
                <w:szCs w:val="22"/>
              </w:rPr>
            </w:pPr>
            <w:r w:rsidRPr="002461D2">
              <w:rPr>
                <w:rFonts w:ascii="Arial" w:hAnsi="Arial" w:cs="Arial"/>
                <w:b/>
                <w:sz w:val="22"/>
                <w:szCs w:val="22"/>
              </w:rPr>
              <w:t>Lady</w:t>
            </w:r>
          </w:p>
        </w:tc>
        <w:tc>
          <w:tcPr>
            <w:tcW w:w="279" w:type="dxa"/>
            <w:tcBorders>
              <w:left w:val="single" w:sz="4" w:space="0" w:color="auto"/>
              <w:right w:val="single" w:sz="4" w:space="0" w:color="auto"/>
            </w:tcBorders>
          </w:tcPr>
          <w:p w:rsidR="00D56517" w:rsidRPr="002461D2" w:rsidRDefault="00D56517" w:rsidP="000A43AA">
            <w:pPr>
              <w:rPr>
                <w:rFonts w:ascii="Arial" w:hAnsi="Arial" w:cs="Arial"/>
                <w:b/>
                <w:sz w:val="22"/>
                <w:szCs w:val="22"/>
              </w:rPr>
            </w:pPr>
          </w:p>
        </w:tc>
        <w:tc>
          <w:tcPr>
            <w:tcW w:w="1649" w:type="dxa"/>
            <w:tcBorders>
              <w:top w:val="single" w:sz="4" w:space="0" w:color="auto"/>
              <w:left w:val="single" w:sz="4" w:space="0" w:color="auto"/>
              <w:right w:val="single" w:sz="4" w:space="0" w:color="auto"/>
            </w:tcBorders>
          </w:tcPr>
          <w:p w:rsidR="00D56517" w:rsidRPr="002461D2" w:rsidRDefault="00D56517" w:rsidP="000A43AA">
            <w:pPr>
              <w:rPr>
                <w:rFonts w:ascii="Arial" w:hAnsi="Arial" w:cs="Arial"/>
                <w:b/>
                <w:sz w:val="22"/>
                <w:szCs w:val="22"/>
              </w:rPr>
            </w:pPr>
            <w:r w:rsidRPr="002461D2">
              <w:rPr>
                <w:rFonts w:ascii="Arial" w:hAnsi="Arial" w:cs="Arial"/>
                <w:b/>
                <w:sz w:val="22"/>
                <w:szCs w:val="22"/>
              </w:rPr>
              <w:t>Under 18</w:t>
            </w:r>
          </w:p>
        </w:tc>
      </w:tr>
      <w:tr w:rsidR="00851B03" w:rsidRPr="002461D2" w:rsidTr="00065E97">
        <w:tc>
          <w:tcPr>
            <w:tcW w:w="882" w:type="dxa"/>
            <w:tcBorders>
              <w:left w:val="single" w:sz="4" w:space="0" w:color="auto"/>
            </w:tcBorders>
          </w:tcPr>
          <w:p w:rsidR="00D56517" w:rsidRPr="002461D2" w:rsidRDefault="00D56517" w:rsidP="000A43AA">
            <w:pPr>
              <w:rPr>
                <w:rFonts w:ascii="Arial" w:hAnsi="Arial" w:cs="Arial"/>
                <w:sz w:val="22"/>
                <w:szCs w:val="22"/>
              </w:rPr>
            </w:pPr>
            <w:r w:rsidRPr="002461D2">
              <w:rPr>
                <w:rFonts w:ascii="Arial" w:hAnsi="Arial" w:cs="Arial"/>
                <w:sz w:val="22"/>
                <w:szCs w:val="22"/>
              </w:rPr>
              <w:t>First</w:t>
            </w:r>
          </w:p>
        </w:tc>
        <w:tc>
          <w:tcPr>
            <w:tcW w:w="636" w:type="dxa"/>
            <w:tcBorders>
              <w:right w:val="single" w:sz="4" w:space="0" w:color="auto"/>
            </w:tcBorders>
          </w:tcPr>
          <w:p w:rsidR="00D56517" w:rsidRPr="002461D2" w:rsidRDefault="00D56517" w:rsidP="00D455C8">
            <w:pPr>
              <w:rPr>
                <w:rFonts w:ascii="Arial" w:hAnsi="Arial" w:cs="Arial"/>
                <w:sz w:val="22"/>
                <w:szCs w:val="22"/>
              </w:rPr>
            </w:pPr>
            <w:r w:rsidRPr="002461D2">
              <w:rPr>
                <w:rFonts w:ascii="Arial" w:hAnsi="Arial" w:cs="Arial"/>
                <w:sz w:val="22"/>
                <w:szCs w:val="22"/>
              </w:rPr>
              <w:t>£3</w:t>
            </w:r>
            <w:r w:rsidR="00D455C8">
              <w:rPr>
                <w:rFonts w:ascii="Arial" w:hAnsi="Arial" w:cs="Arial"/>
                <w:sz w:val="22"/>
                <w:szCs w:val="22"/>
              </w:rPr>
              <w:t>5</w:t>
            </w:r>
          </w:p>
        </w:tc>
        <w:tc>
          <w:tcPr>
            <w:tcW w:w="235" w:type="dxa"/>
            <w:tcBorders>
              <w:left w:val="single" w:sz="4" w:space="0" w:color="auto"/>
              <w:right w:val="single" w:sz="4" w:space="0" w:color="auto"/>
            </w:tcBorders>
          </w:tcPr>
          <w:p w:rsidR="00D56517" w:rsidRPr="002461D2" w:rsidRDefault="00D56517" w:rsidP="000A43AA">
            <w:pPr>
              <w:rPr>
                <w:rFonts w:ascii="Arial" w:hAnsi="Arial" w:cs="Arial"/>
                <w:sz w:val="22"/>
                <w:szCs w:val="22"/>
              </w:rPr>
            </w:pPr>
          </w:p>
        </w:tc>
        <w:tc>
          <w:tcPr>
            <w:tcW w:w="995" w:type="dxa"/>
            <w:tcBorders>
              <w:left w:val="single" w:sz="4" w:space="0" w:color="auto"/>
            </w:tcBorders>
          </w:tcPr>
          <w:p w:rsidR="00D56517" w:rsidRPr="002461D2" w:rsidRDefault="00D56517" w:rsidP="000A43AA">
            <w:pPr>
              <w:rPr>
                <w:rFonts w:ascii="Arial" w:hAnsi="Arial" w:cs="Arial"/>
                <w:sz w:val="22"/>
                <w:szCs w:val="22"/>
              </w:rPr>
            </w:pPr>
            <w:r w:rsidRPr="002461D2">
              <w:rPr>
                <w:rFonts w:ascii="Arial" w:hAnsi="Arial" w:cs="Arial"/>
                <w:sz w:val="22"/>
                <w:szCs w:val="22"/>
              </w:rPr>
              <w:t>First</w:t>
            </w:r>
          </w:p>
        </w:tc>
        <w:tc>
          <w:tcPr>
            <w:tcW w:w="603" w:type="dxa"/>
            <w:tcBorders>
              <w:right w:val="single" w:sz="4" w:space="0" w:color="auto"/>
            </w:tcBorders>
          </w:tcPr>
          <w:p w:rsidR="00D56517" w:rsidRPr="002461D2" w:rsidRDefault="00D56517" w:rsidP="00D455C8">
            <w:pPr>
              <w:rPr>
                <w:rFonts w:ascii="Arial" w:hAnsi="Arial" w:cs="Arial"/>
                <w:sz w:val="22"/>
                <w:szCs w:val="22"/>
              </w:rPr>
            </w:pPr>
            <w:r w:rsidRPr="002461D2">
              <w:rPr>
                <w:rFonts w:ascii="Arial" w:hAnsi="Arial" w:cs="Arial"/>
                <w:sz w:val="22"/>
                <w:szCs w:val="22"/>
              </w:rPr>
              <w:t>£2</w:t>
            </w:r>
            <w:r w:rsidR="00D455C8">
              <w:rPr>
                <w:rFonts w:ascii="Arial" w:hAnsi="Arial" w:cs="Arial"/>
                <w:sz w:val="22"/>
                <w:szCs w:val="22"/>
              </w:rPr>
              <w:t>5</w:t>
            </w:r>
          </w:p>
        </w:tc>
        <w:tc>
          <w:tcPr>
            <w:tcW w:w="235" w:type="dxa"/>
            <w:tcBorders>
              <w:left w:val="single" w:sz="4" w:space="0" w:color="auto"/>
              <w:right w:val="single" w:sz="4" w:space="0" w:color="auto"/>
            </w:tcBorders>
          </w:tcPr>
          <w:p w:rsidR="00D56517" w:rsidRPr="002461D2" w:rsidRDefault="00D56517" w:rsidP="000A43AA">
            <w:pPr>
              <w:rPr>
                <w:rFonts w:ascii="Arial" w:hAnsi="Arial" w:cs="Arial"/>
                <w:sz w:val="22"/>
                <w:szCs w:val="22"/>
              </w:rPr>
            </w:pPr>
          </w:p>
        </w:tc>
        <w:tc>
          <w:tcPr>
            <w:tcW w:w="963" w:type="dxa"/>
            <w:tcBorders>
              <w:left w:val="single" w:sz="4" w:space="0" w:color="auto"/>
            </w:tcBorders>
          </w:tcPr>
          <w:p w:rsidR="00D56517" w:rsidRPr="002461D2" w:rsidRDefault="00D56517" w:rsidP="000A43AA">
            <w:pPr>
              <w:rPr>
                <w:rFonts w:ascii="Arial" w:hAnsi="Arial" w:cs="Arial"/>
                <w:sz w:val="22"/>
                <w:szCs w:val="22"/>
              </w:rPr>
            </w:pPr>
            <w:r w:rsidRPr="002461D2">
              <w:rPr>
                <w:rFonts w:ascii="Arial" w:hAnsi="Arial" w:cs="Arial"/>
                <w:sz w:val="22"/>
                <w:szCs w:val="22"/>
              </w:rPr>
              <w:t>First</w:t>
            </w:r>
          </w:p>
        </w:tc>
        <w:tc>
          <w:tcPr>
            <w:tcW w:w="584" w:type="dxa"/>
            <w:tcBorders>
              <w:right w:val="single" w:sz="4" w:space="0" w:color="auto"/>
            </w:tcBorders>
          </w:tcPr>
          <w:p w:rsidR="00D56517" w:rsidRPr="002461D2" w:rsidRDefault="00D56517" w:rsidP="00D455C8">
            <w:pPr>
              <w:rPr>
                <w:rFonts w:ascii="Arial" w:hAnsi="Arial" w:cs="Arial"/>
                <w:sz w:val="22"/>
                <w:szCs w:val="22"/>
              </w:rPr>
            </w:pPr>
            <w:r w:rsidRPr="002461D2">
              <w:rPr>
                <w:rFonts w:ascii="Arial" w:hAnsi="Arial" w:cs="Arial"/>
                <w:sz w:val="22"/>
                <w:szCs w:val="22"/>
              </w:rPr>
              <w:t>£2</w:t>
            </w:r>
            <w:r w:rsidR="00D455C8">
              <w:rPr>
                <w:rFonts w:ascii="Arial" w:hAnsi="Arial" w:cs="Arial"/>
                <w:sz w:val="22"/>
                <w:szCs w:val="22"/>
              </w:rPr>
              <w:t>5</w:t>
            </w:r>
          </w:p>
        </w:tc>
        <w:tc>
          <w:tcPr>
            <w:tcW w:w="235" w:type="dxa"/>
            <w:tcBorders>
              <w:left w:val="single" w:sz="4" w:space="0" w:color="auto"/>
              <w:right w:val="single" w:sz="4" w:space="0" w:color="auto"/>
            </w:tcBorders>
          </w:tcPr>
          <w:p w:rsidR="00D56517" w:rsidRPr="002461D2" w:rsidRDefault="00D56517" w:rsidP="000A43AA">
            <w:pPr>
              <w:rPr>
                <w:rFonts w:ascii="Arial" w:hAnsi="Arial" w:cs="Arial"/>
                <w:sz w:val="22"/>
                <w:szCs w:val="22"/>
              </w:rPr>
            </w:pPr>
          </w:p>
        </w:tc>
        <w:tc>
          <w:tcPr>
            <w:tcW w:w="1310" w:type="dxa"/>
            <w:tcBorders>
              <w:left w:val="single" w:sz="4" w:space="0" w:color="auto"/>
              <w:right w:val="single" w:sz="4" w:space="0" w:color="auto"/>
            </w:tcBorders>
          </w:tcPr>
          <w:p w:rsidR="00D56517" w:rsidRPr="002461D2" w:rsidRDefault="00D56517" w:rsidP="00D455C8">
            <w:pPr>
              <w:rPr>
                <w:rFonts w:ascii="Arial" w:hAnsi="Arial" w:cs="Arial"/>
                <w:sz w:val="22"/>
                <w:szCs w:val="22"/>
              </w:rPr>
            </w:pPr>
            <w:r w:rsidRPr="002461D2">
              <w:rPr>
                <w:rFonts w:ascii="Arial" w:hAnsi="Arial" w:cs="Arial"/>
                <w:sz w:val="22"/>
                <w:szCs w:val="22"/>
              </w:rPr>
              <w:t>£</w:t>
            </w:r>
            <w:r w:rsidR="00D455C8">
              <w:rPr>
                <w:rFonts w:ascii="Arial" w:hAnsi="Arial" w:cs="Arial"/>
                <w:sz w:val="22"/>
                <w:szCs w:val="22"/>
              </w:rPr>
              <w:t>60</w:t>
            </w:r>
            <w:r w:rsidRPr="002461D2">
              <w:rPr>
                <w:rFonts w:ascii="Arial" w:hAnsi="Arial" w:cs="Arial"/>
                <w:sz w:val="22"/>
                <w:szCs w:val="22"/>
              </w:rPr>
              <w:t xml:space="preserve"> </w:t>
            </w:r>
          </w:p>
        </w:tc>
        <w:tc>
          <w:tcPr>
            <w:tcW w:w="240" w:type="dxa"/>
            <w:tcBorders>
              <w:left w:val="single" w:sz="4" w:space="0" w:color="auto"/>
              <w:right w:val="single" w:sz="4" w:space="0" w:color="auto"/>
            </w:tcBorders>
          </w:tcPr>
          <w:p w:rsidR="00D56517" w:rsidRPr="002461D2" w:rsidRDefault="00D56517" w:rsidP="000A43AA">
            <w:pPr>
              <w:rPr>
                <w:rFonts w:ascii="Arial" w:hAnsi="Arial" w:cs="Arial"/>
                <w:sz w:val="22"/>
                <w:szCs w:val="22"/>
              </w:rPr>
            </w:pPr>
          </w:p>
        </w:tc>
        <w:tc>
          <w:tcPr>
            <w:tcW w:w="1644" w:type="dxa"/>
            <w:tcBorders>
              <w:left w:val="single" w:sz="4" w:space="0" w:color="auto"/>
              <w:right w:val="single" w:sz="4" w:space="0" w:color="auto"/>
            </w:tcBorders>
          </w:tcPr>
          <w:p w:rsidR="00D56517" w:rsidRPr="002461D2" w:rsidRDefault="00D56517" w:rsidP="00D455C8">
            <w:pPr>
              <w:rPr>
                <w:rFonts w:ascii="Arial" w:hAnsi="Arial" w:cs="Arial"/>
                <w:sz w:val="22"/>
                <w:szCs w:val="22"/>
              </w:rPr>
            </w:pPr>
            <w:r w:rsidRPr="002461D2">
              <w:rPr>
                <w:rFonts w:ascii="Arial" w:hAnsi="Arial" w:cs="Arial"/>
                <w:sz w:val="22"/>
                <w:szCs w:val="22"/>
              </w:rPr>
              <w:t>First        £</w:t>
            </w:r>
            <w:r w:rsidR="00D455C8">
              <w:rPr>
                <w:rFonts w:ascii="Arial" w:hAnsi="Arial" w:cs="Arial"/>
                <w:sz w:val="22"/>
                <w:szCs w:val="22"/>
              </w:rPr>
              <w:t>20</w:t>
            </w:r>
          </w:p>
        </w:tc>
        <w:tc>
          <w:tcPr>
            <w:tcW w:w="279" w:type="dxa"/>
            <w:tcBorders>
              <w:left w:val="single" w:sz="4" w:space="0" w:color="auto"/>
              <w:right w:val="single" w:sz="4" w:space="0" w:color="auto"/>
            </w:tcBorders>
          </w:tcPr>
          <w:p w:rsidR="00D56517" w:rsidRPr="002461D2" w:rsidRDefault="00D56517" w:rsidP="000A43AA">
            <w:pPr>
              <w:rPr>
                <w:rFonts w:ascii="Arial" w:hAnsi="Arial" w:cs="Arial"/>
                <w:sz w:val="22"/>
                <w:szCs w:val="22"/>
              </w:rPr>
            </w:pPr>
          </w:p>
        </w:tc>
        <w:tc>
          <w:tcPr>
            <w:tcW w:w="1649" w:type="dxa"/>
            <w:tcBorders>
              <w:left w:val="single" w:sz="4" w:space="0" w:color="auto"/>
              <w:right w:val="single" w:sz="4" w:space="0" w:color="auto"/>
            </w:tcBorders>
          </w:tcPr>
          <w:p w:rsidR="00D56517" w:rsidRPr="002461D2" w:rsidRDefault="00D56517" w:rsidP="00D455C8">
            <w:pPr>
              <w:rPr>
                <w:rFonts w:ascii="Arial" w:hAnsi="Arial" w:cs="Arial"/>
                <w:sz w:val="22"/>
                <w:szCs w:val="22"/>
              </w:rPr>
            </w:pPr>
            <w:r w:rsidRPr="002461D2">
              <w:rPr>
                <w:rFonts w:ascii="Arial" w:hAnsi="Arial" w:cs="Arial"/>
                <w:sz w:val="22"/>
                <w:szCs w:val="22"/>
              </w:rPr>
              <w:t>First        £</w:t>
            </w:r>
            <w:r w:rsidR="00D455C8">
              <w:rPr>
                <w:rFonts w:ascii="Arial" w:hAnsi="Arial" w:cs="Arial"/>
                <w:sz w:val="22"/>
                <w:szCs w:val="22"/>
              </w:rPr>
              <w:t>20</w:t>
            </w:r>
          </w:p>
        </w:tc>
      </w:tr>
      <w:tr w:rsidR="00851B03" w:rsidRPr="002461D2" w:rsidTr="00065E97">
        <w:tc>
          <w:tcPr>
            <w:tcW w:w="882" w:type="dxa"/>
            <w:tcBorders>
              <w:left w:val="single" w:sz="4" w:space="0" w:color="auto"/>
            </w:tcBorders>
          </w:tcPr>
          <w:p w:rsidR="00D56517" w:rsidRPr="002461D2" w:rsidRDefault="00D56517" w:rsidP="000A43AA">
            <w:pPr>
              <w:rPr>
                <w:rFonts w:ascii="Arial" w:hAnsi="Arial" w:cs="Arial"/>
                <w:sz w:val="22"/>
                <w:szCs w:val="22"/>
              </w:rPr>
            </w:pPr>
            <w:r w:rsidRPr="002461D2">
              <w:rPr>
                <w:rFonts w:ascii="Arial" w:hAnsi="Arial" w:cs="Arial"/>
                <w:sz w:val="22"/>
                <w:szCs w:val="22"/>
              </w:rPr>
              <w:t>Second</w:t>
            </w:r>
          </w:p>
        </w:tc>
        <w:tc>
          <w:tcPr>
            <w:tcW w:w="636" w:type="dxa"/>
            <w:tcBorders>
              <w:right w:val="single" w:sz="4" w:space="0" w:color="auto"/>
            </w:tcBorders>
          </w:tcPr>
          <w:p w:rsidR="00D56517" w:rsidRPr="002461D2" w:rsidRDefault="00D56517" w:rsidP="00D455C8">
            <w:pPr>
              <w:rPr>
                <w:rFonts w:ascii="Arial" w:hAnsi="Arial" w:cs="Arial"/>
                <w:sz w:val="22"/>
                <w:szCs w:val="22"/>
              </w:rPr>
            </w:pPr>
            <w:r w:rsidRPr="002461D2">
              <w:rPr>
                <w:rFonts w:ascii="Arial" w:hAnsi="Arial" w:cs="Arial"/>
                <w:sz w:val="22"/>
                <w:szCs w:val="22"/>
              </w:rPr>
              <w:t>£2</w:t>
            </w:r>
            <w:r w:rsidR="00D455C8">
              <w:rPr>
                <w:rFonts w:ascii="Arial" w:hAnsi="Arial" w:cs="Arial"/>
                <w:sz w:val="22"/>
                <w:szCs w:val="22"/>
              </w:rPr>
              <w:t>5</w:t>
            </w:r>
          </w:p>
        </w:tc>
        <w:tc>
          <w:tcPr>
            <w:tcW w:w="235" w:type="dxa"/>
            <w:tcBorders>
              <w:left w:val="single" w:sz="4" w:space="0" w:color="auto"/>
              <w:right w:val="single" w:sz="4" w:space="0" w:color="auto"/>
            </w:tcBorders>
          </w:tcPr>
          <w:p w:rsidR="00D56517" w:rsidRPr="002461D2" w:rsidRDefault="00D56517" w:rsidP="000A43AA">
            <w:pPr>
              <w:rPr>
                <w:rFonts w:ascii="Arial" w:hAnsi="Arial" w:cs="Arial"/>
                <w:sz w:val="22"/>
                <w:szCs w:val="22"/>
              </w:rPr>
            </w:pPr>
          </w:p>
        </w:tc>
        <w:tc>
          <w:tcPr>
            <w:tcW w:w="995" w:type="dxa"/>
            <w:tcBorders>
              <w:left w:val="single" w:sz="4" w:space="0" w:color="auto"/>
            </w:tcBorders>
          </w:tcPr>
          <w:p w:rsidR="00D56517" w:rsidRPr="002461D2" w:rsidRDefault="00D56517" w:rsidP="000A43AA">
            <w:pPr>
              <w:rPr>
                <w:rFonts w:ascii="Arial" w:hAnsi="Arial" w:cs="Arial"/>
                <w:sz w:val="22"/>
                <w:szCs w:val="22"/>
              </w:rPr>
            </w:pPr>
            <w:r w:rsidRPr="002461D2">
              <w:rPr>
                <w:rFonts w:ascii="Arial" w:hAnsi="Arial" w:cs="Arial"/>
                <w:sz w:val="22"/>
                <w:szCs w:val="22"/>
              </w:rPr>
              <w:t>Second</w:t>
            </w:r>
          </w:p>
        </w:tc>
        <w:tc>
          <w:tcPr>
            <w:tcW w:w="603" w:type="dxa"/>
            <w:tcBorders>
              <w:right w:val="single" w:sz="4" w:space="0" w:color="auto"/>
            </w:tcBorders>
          </w:tcPr>
          <w:p w:rsidR="00D56517" w:rsidRPr="002461D2" w:rsidRDefault="00D56517" w:rsidP="00D455C8">
            <w:pPr>
              <w:rPr>
                <w:rFonts w:ascii="Arial" w:hAnsi="Arial" w:cs="Arial"/>
                <w:sz w:val="22"/>
                <w:szCs w:val="22"/>
              </w:rPr>
            </w:pPr>
            <w:r w:rsidRPr="002461D2">
              <w:rPr>
                <w:rFonts w:ascii="Arial" w:hAnsi="Arial" w:cs="Arial"/>
                <w:sz w:val="22"/>
                <w:szCs w:val="22"/>
              </w:rPr>
              <w:t>£</w:t>
            </w:r>
            <w:r w:rsidR="00D455C8">
              <w:rPr>
                <w:rFonts w:ascii="Arial" w:hAnsi="Arial" w:cs="Arial"/>
                <w:sz w:val="22"/>
                <w:szCs w:val="22"/>
              </w:rPr>
              <w:t>20</w:t>
            </w:r>
          </w:p>
        </w:tc>
        <w:tc>
          <w:tcPr>
            <w:tcW w:w="235" w:type="dxa"/>
            <w:tcBorders>
              <w:left w:val="single" w:sz="4" w:space="0" w:color="auto"/>
              <w:right w:val="single" w:sz="4" w:space="0" w:color="auto"/>
            </w:tcBorders>
          </w:tcPr>
          <w:p w:rsidR="00D56517" w:rsidRPr="002461D2" w:rsidRDefault="00D56517" w:rsidP="000A43AA">
            <w:pPr>
              <w:rPr>
                <w:rFonts w:ascii="Arial" w:hAnsi="Arial" w:cs="Arial"/>
                <w:sz w:val="22"/>
                <w:szCs w:val="22"/>
              </w:rPr>
            </w:pPr>
          </w:p>
        </w:tc>
        <w:tc>
          <w:tcPr>
            <w:tcW w:w="963" w:type="dxa"/>
            <w:tcBorders>
              <w:left w:val="single" w:sz="4" w:space="0" w:color="auto"/>
            </w:tcBorders>
          </w:tcPr>
          <w:p w:rsidR="00D56517" w:rsidRPr="002461D2" w:rsidRDefault="00D56517" w:rsidP="000A43AA">
            <w:pPr>
              <w:rPr>
                <w:rFonts w:ascii="Arial" w:hAnsi="Arial" w:cs="Arial"/>
                <w:sz w:val="22"/>
                <w:szCs w:val="22"/>
              </w:rPr>
            </w:pPr>
            <w:r w:rsidRPr="002461D2">
              <w:rPr>
                <w:rFonts w:ascii="Arial" w:hAnsi="Arial" w:cs="Arial"/>
                <w:sz w:val="22"/>
                <w:szCs w:val="22"/>
              </w:rPr>
              <w:t>Second</w:t>
            </w:r>
          </w:p>
        </w:tc>
        <w:tc>
          <w:tcPr>
            <w:tcW w:w="584" w:type="dxa"/>
            <w:tcBorders>
              <w:right w:val="single" w:sz="4" w:space="0" w:color="auto"/>
            </w:tcBorders>
          </w:tcPr>
          <w:p w:rsidR="00D56517" w:rsidRPr="002461D2" w:rsidRDefault="00D56517" w:rsidP="00D455C8">
            <w:pPr>
              <w:rPr>
                <w:rFonts w:ascii="Arial" w:hAnsi="Arial" w:cs="Arial"/>
                <w:sz w:val="22"/>
                <w:szCs w:val="22"/>
              </w:rPr>
            </w:pPr>
            <w:r w:rsidRPr="002461D2">
              <w:rPr>
                <w:rFonts w:ascii="Arial" w:hAnsi="Arial" w:cs="Arial"/>
                <w:sz w:val="22"/>
                <w:szCs w:val="22"/>
              </w:rPr>
              <w:t>£</w:t>
            </w:r>
            <w:r w:rsidR="00D455C8">
              <w:rPr>
                <w:rFonts w:ascii="Arial" w:hAnsi="Arial" w:cs="Arial"/>
                <w:sz w:val="22"/>
                <w:szCs w:val="22"/>
              </w:rPr>
              <w:t>20</w:t>
            </w:r>
          </w:p>
        </w:tc>
        <w:tc>
          <w:tcPr>
            <w:tcW w:w="235" w:type="dxa"/>
            <w:tcBorders>
              <w:left w:val="single" w:sz="4" w:space="0" w:color="auto"/>
              <w:right w:val="single" w:sz="4" w:space="0" w:color="auto"/>
            </w:tcBorders>
          </w:tcPr>
          <w:p w:rsidR="00D56517" w:rsidRPr="002461D2" w:rsidRDefault="00D56517" w:rsidP="000A43AA">
            <w:pPr>
              <w:rPr>
                <w:rFonts w:ascii="Arial" w:hAnsi="Arial" w:cs="Arial"/>
                <w:sz w:val="22"/>
                <w:szCs w:val="22"/>
              </w:rPr>
            </w:pPr>
          </w:p>
        </w:tc>
        <w:tc>
          <w:tcPr>
            <w:tcW w:w="1310" w:type="dxa"/>
            <w:tcBorders>
              <w:left w:val="single" w:sz="4" w:space="0" w:color="auto"/>
              <w:bottom w:val="single" w:sz="4" w:space="0" w:color="auto"/>
              <w:right w:val="single" w:sz="4" w:space="0" w:color="auto"/>
            </w:tcBorders>
          </w:tcPr>
          <w:p w:rsidR="00D56517" w:rsidRPr="002461D2" w:rsidRDefault="00D56517" w:rsidP="00D455C8">
            <w:pPr>
              <w:rPr>
                <w:rFonts w:ascii="Arial" w:hAnsi="Arial" w:cs="Arial"/>
                <w:sz w:val="22"/>
                <w:szCs w:val="22"/>
              </w:rPr>
            </w:pPr>
            <w:r w:rsidRPr="002461D2">
              <w:rPr>
                <w:rFonts w:ascii="Arial" w:hAnsi="Arial" w:cs="Arial"/>
                <w:sz w:val="22"/>
                <w:szCs w:val="22"/>
              </w:rPr>
              <w:t>(3 x £</w:t>
            </w:r>
            <w:r w:rsidR="00D455C8">
              <w:rPr>
                <w:rFonts w:ascii="Arial" w:hAnsi="Arial" w:cs="Arial"/>
                <w:sz w:val="22"/>
                <w:szCs w:val="22"/>
              </w:rPr>
              <w:t>20</w:t>
            </w:r>
            <w:r w:rsidRPr="002461D2">
              <w:rPr>
                <w:rFonts w:ascii="Arial" w:hAnsi="Arial" w:cs="Arial"/>
                <w:sz w:val="22"/>
                <w:szCs w:val="22"/>
              </w:rPr>
              <w:t>)</w:t>
            </w:r>
          </w:p>
        </w:tc>
        <w:tc>
          <w:tcPr>
            <w:tcW w:w="240" w:type="dxa"/>
            <w:tcBorders>
              <w:left w:val="single" w:sz="4" w:space="0" w:color="auto"/>
              <w:right w:val="single" w:sz="4" w:space="0" w:color="auto"/>
            </w:tcBorders>
          </w:tcPr>
          <w:p w:rsidR="00D56517" w:rsidRPr="002461D2" w:rsidRDefault="00D56517" w:rsidP="000A43AA">
            <w:pPr>
              <w:rPr>
                <w:rFonts w:ascii="Arial" w:hAnsi="Arial" w:cs="Arial"/>
                <w:sz w:val="22"/>
                <w:szCs w:val="22"/>
              </w:rPr>
            </w:pPr>
          </w:p>
        </w:tc>
        <w:tc>
          <w:tcPr>
            <w:tcW w:w="1644" w:type="dxa"/>
            <w:tcBorders>
              <w:left w:val="single" w:sz="4" w:space="0" w:color="auto"/>
              <w:bottom w:val="single" w:sz="4" w:space="0" w:color="auto"/>
              <w:right w:val="single" w:sz="4" w:space="0" w:color="auto"/>
            </w:tcBorders>
          </w:tcPr>
          <w:p w:rsidR="00D56517" w:rsidRPr="002461D2" w:rsidRDefault="00D56517" w:rsidP="00D455C8">
            <w:pPr>
              <w:rPr>
                <w:rFonts w:ascii="Arial" w:hAnsi="Arial" w:cs="Arial"/>
                <w:sz w:val="22"/>
                <w:szCs w:val="22"/>
              </w:rPr>
            </w:pPr>
            <w:r w:rsidRPr="002461D2">
              <w:rPr>
                <w:rFonts w:ascii="Arial" w:hAnsi="Arial" w:cs="Arial"/>
                <w:sz w:val="22"/>
                <w:szCs w:val="22"/>
              </w:rPr>
              <w:t>Second   £1</w:t>
            </w:r>
            <w:r w:rsidR="00D455C8">
              <w:rPr>
                <w:rFonts w:ascii="Arial" w:hAnsi="Arial" w:cs="Arial"/>
                <w:sz w:val="22"/>
                <w:szCs w:val="22"/>
              </w:rPr>
              <w:t>5</w:t>
            </w:r>
          </w:p>
        </w:tc>
        <w:tc>
          <w:tcPr>
            <w:tcW w:w="279" w:type="dxa"/>
            <w:tcBorders>
              <w:left w:val="single" w:sz="4" w:space="0" w:color="auto"/>
              <w:right w:val="single" w:sz="4" w:space="0" w:color="auto"/>
            </w:tcBorders>
          </w:tcPr>
          <w:p w:rsidR="00D56517" w:rsidRPr="002461D2" w:rsidRDefault="00D56517" w:rsidP="000A43AA">
            <w:pPr>
              <w:rPr>
                <w:rFonts w:ascii="Arial" w:hAnsi="Arial" w:cs="Arial"/>
                <w:sz w:val="22"/>
                <w:szCs w:val="22"/>
              </w:rPr>
            </w:pPr>
          </w:p>
        </w:tc>
        <w:tc>
          <w:tcPr>
            <w:tcW w:w="1649" w:type="dxa"/>
            <w:tcBorders>
              <w:left w:val="single" w:sz="4" w:space="0" w:color="auto"/>
              <w:bottom w:val="single" w:sz="4" w:space="0" w:color="auto"/>
              <w:right w:val="single" w:sz="4" w:space="0" w:color="auto"/>
            </w:tcBorders>
          </w:tcPr>
          <w:p w:rsidR="00D56517" w:rsidRPr="002461D2" w:rsidRDefault="00D455C8" w:rsidP="000A43AA">
            <w:pPr>
              <w:rPr>
                <w:rFonts w:ascii="Arial" w:hAnsi="Arial" w:cs="Arial"/>
                <w:sz w:val="22"/>
                <w:szCs w:val="22"/>
              </w:rPr>
            </w:pPr>
            <w:r>
              <w:rPr>
                <w:rFonts w:ascii="Arial" w:hAnsi="Arial" w:cs="Arial"/>
                <w:sz w:val="22"/>
                <w:szCs w:val="22"/>
              </w:rPr>
              <w:t>Second   £15</w:t>
            </w:r>
          </w:p>
        </w:tc>
      </w:tr>
      <w:tr w:rsidR="00851B03" w:rsidRPr="002461D2" w:rsidTr="00065E97">
        <w:tc>
          <w:tcPr>
            <w:tcW w:w="882" w:type="dxa"/>
            <w:tcBorders>
              <w:left w:val="single" w:sz="4" w:space="0" w:color="auto"/>
              <w:bottom w:val="single" w:sz="4" w:space="0" w:color="auto"/>
            </w:tcBorders>
          </w:tcPr>
          <w:p w:rsidR="00D56517" w:rsidRPr="002461D2" w:rsidRDefault="00D56517" w:rsidP="000A43AA">
            <w:pPr>
              <w:rPr>
                <w:rFonts w:ascii="Arial" w:hAnsi="Arial" w:cs="Arial"/>
                <w:sz w:val="22"/>
                <w:szCs w:val="22"/>
              </w:rPr>
            </w:pPr>
            <w:r w:rsidRPr="002461D2">
              <w:rPr>
                <w:rFonts w:ascii="Arial" w:hAnsi="Arial" w:cs="Arial"/>
                <w:sz w:val="22"/>
                <w:szCs w:val="22"/>
              </w:rPr>
              <w:t>Third</w:t>
            </w:r>
          </w:p>
        </w:tc>
        <w:tc>
          <w:tcPr>
            <w:tcW w:w="636" w:type="dxa"/>
            <w:tcBorders>
              <w:bottom w:val="single" w:sz="4" w:space="0" w:color="auto"/>
              <w:right w:val="single" w:sz="4" w:space="0" w:color="auto"/>
            </w:tcBorders>
          </w:tcPr>
          <w:p w:rsidR="00D56517" w:rsidRPr="002461D2" w:rsidRDefault="00D56517" w:rsidP="00D455C8">
            <w:pPr>
              <w:rPr>
                <w:rFonts w:ascii="Arial" w:hAnsi="Arial" w:cs="Arial"/>
                <w:sz w:val="22"/>
                <w:szCs w:val="22"/>
              </w:rPr>
            </w:pPr>
            <w:r w:rsidRPr="002461D2">
              <w:rPr>
                <w:rFonts w:ascii="Arial" w:hAnsi="Arial" w:cs="Arial"/>
                <w:sz w:val="22"/>
                <w:szCs w:val="22"/>
              </w:rPr>
              <w:t>£</w:t>
            </w:r>
            <w:r w:rsidR="00D455C8">
              <w:rPr>
                <w:rFonts w:ascii="Arial" w:hAnsi="Arial" w:cs="Arial"/>
                <w:sz w:val="22"/>
                <w:szCs w:val="22"/>
              </w:rPr>
              <w:t>20</w:t>
            </w:r>
          </w:p>
        </w:tc>
        <w:tc>
          <w:tcPr>
            <w:tcW w:w="235" w:type="dxa"/>
            <w:tcBorders>
              <w:left w:val="single" w:sz="4" w:space="0" w:color="auto"/>
              <w:right w:val="single" w:sz="4" w:space="0" w:color="auto"/>
            </w:tcBorders>
          </w:tcPr>
          <w:p w:rsidR="00D56517" w:rsidRPr="002461D2" w:rsidRDefault="00D56517" w:rsidP="000A43AA">
            <w:pPr>
              <w:rPr>
                <w:rFonts w:ascii="Arial" w:hAnsi="Arial" w:cs="Arial"/>
                <w:sz w:val="22"/>
                <w:szCs w:val="22"/>
              </w:rPr>
            </w:pPr>
          </w:p>
        </w:tc>
        <w:tc>
          <w:tcPr>
            <w:tcW w:w="995" w:type="dxa"/>
            <w:tcBorders>
              <w:left w:val="single" w:sz="4" w:space="0" w:color="auto"/>
              <w:bottom w:val="single" w:sz="4" w:space="0" w:color="auto"/>
            </w:tcBorders>
          </w:tcPr>
          <w:p w:rsidR="00D56517" w:rsidRPr="002461D2" w:rsidRDefault="00D56517" w:rsidP="000A43AA">
            <w:pPr>
              <w:rPr>
                <w:rFonts w:ascii="Arial" w:hAnsi="Arial" w:cs="Arial"/>
                <w:sz w:val="22"/>
                <w:szCs w:val="22"/>
              </w:rPr>
            </w:pPr>
            <w:r w:rsidRPr="002461D2">
              <w:rPr>
                <w:rFonts w:ascii="Arial" w:hAnsi="Arial" w:cs="Arial"/>
                <w:sz w:val="22"/>
                <w:szCs w:val="22"/>
              </w:rPr>
              <w:t>Third</w:t>
            </w:r>
          </w:p>
        </w:tc>
        <w:tc>
          <w:tcPr>
            <w:tcW w:w="603" w:type="dxa"/>
            <w:tcBorders>
              <w:bottom w:val="single" w:sz="4" w:space="0" w:color="auto"/>
              <w:right w:val="single" w:sz="4" w:space="0" w:color="auto"/>
            </w:tcBorders>
          </w:tcPr>
          <w:p w:rsidR="00D56517" w:rsidRPr="002461D2" w:rsidRDefault="00D56517" w:rsidP="00D455C8">
            <w:pPr>
              <w:rPr>
                <w:rFonts w:ascii="Arial" w:hAnsi="Arial" w:cs="Arial"/>
                <w:sz w:val="22"/>
                <w:szCs w:val="22"/>
              </w:rPr>
            </w:pPr>
            <w:r w:rsidRPr="002461D2">
              <w:rPr>
                <w:rFonts w:ascii="Arial" w:hAnsi="Arial" w:cs="Arial"/>
                <w:sz w:val="22"/>
                <w:szCs w:val="22"/>
              </w:rPr>
              <w:t>£1</w:t>
            </w:r>
            <w:r w:rsidR="00D455C8">
              <w:rPr>
                <w:rFonts w:ascii="Arial" w:hAnsi="Arial" w:cs="Arial"/>
                <w:sz w:val="22"/>
                <w:szCs w:val="22"/>
              </w:rPr>
              <w:t>5</w:t>
            </w:r>
          </w:p>
        </w:tc>
        <w:tc>
          <w:tcPr>
            <w:tcW w:w="235" w:type="dxa"/>
            <w:tcBorders>
              <w:left w:val="single" w:sz="4" w:space="0" w:color="auto"/>
              <w:right w:val="single" w:sz="4" w:space="0" w:color="auto"/>
            </w:tcBorders>
          </w:tcPr>
          <w:p w:rsidR="00D56517" w:rsidRPr="002461D2" w:rsidRDefault="00D56517" w:rsidP="000A43AA">
            <w:pPr>
              <w:rPr>
                <w:rFonts w:ascii="Arial" w:hAnsi="Arial" w:cs="Arial"/>
                <w:sz w:val="22"/>
                <w:szCs w:val="22"/>
              </w:rPr>
            </w:pPr>
          </w:p>
        </w:tc>
        <w:tc>
          <w:tcPr>
            <w:tcW w:w="963" w:type="dxa"/>
            <w:tcBorders>
              <w:left w:val="single" w:sz="4" w:space="0" w:color="auto"/>
              <w:bottom w:val="single" w:sz="4" w:space="0" w:color="auto"/>
            </w:tcBorders>
          </w:tcPr>
          <w:p w:rsidR="00D56517" w:rsidRPr="002461D2" w:rsidRDefault="00D56517" w:rsidP="000A43AA">
            <w:pPr>
              <w:rPr>
                <w:rFonts w:ascii="Arial" w:hAnsi="Arial" w:cs="Arial"/>
                <w:sz w:val="22"/>
                <w:szCs w:val="22"/>
              </w:rPr>
            </w:pPr>
            <w:r w:rsidRPr="002461D2">
              <w:rPr>
                <w:rFonts w:ascii="Arial" w:hAnsi="Arial" w:cs="Arial"/>
                <w:sz w:val="22"/>
                <w:szCs w:val="22"/>
              </w:rPr>
              <w:t>Third</w:t>
            </w:r>
          </w:p>
        </w:tc>
        <w:tc>
          <w:tcPr>
            <w:tcW w:w="584" w:type="dxa"/>
            <w:tcBorders>
              <w:bottom w:val="single" w:sz="4" w:space="0" w:color="auto"/>
              <w:right w:val="single" w:sz="4" w:space="0" w:color="auto"/>
            </w:tcBorders>
          </w:tcPr>
          <w:p w:rsidR="00D56517" w:rsidRPr="002461D2" w:rsidRDefault="00D56517" w:rsidP="00D455C8">
            <w:pPr>
              <w:rPr>
                <w:rFonts w:ascii="Arial" w:hAnsi="Arial" w:cs="Arial"/>
                <w:sz w:val="22"/>
                <w:szCs w:val="22"/>
              </w:rPr>
            </w:pPr>
            <w:r w:rsidRPr="002461D2">
              <w:rPr>
                <w:rFonts w:ascii="Arial" w:hAnsi="Arial" w:cs="Arial"/>
                <w:sz w:val="22"/>
                <w:szCs w:val="22"/>
              </w:rPr>
              <w:t>£</w:t>
            </w:r>
            <w:r w:rsidR="00D455C8">
              <w:rPr>
                <w:rFonts w:ascii="Arial" w:hAnsi="Arial" w:cs="Arial"/>
                <w:sz w:val="22"/>
                <w:szCs w:val="22"/>
              </w:rPr>
              <w:t>15</w:t>
            </w:r>
          </w:p>
        </w:tc>
        <w:tc>
          <w:tcPr>
            <w:tcW w:w="235" w:type="dxa"/>
            <w:tcBorders>
              <w:left w:val="single" w:sz="4" w:space="0" w:color="auto"/>
            </w:tcBorders>
          </w:tcPr>
          <w:p w:rsidR="00D56517" w:rsidRPr="002461D2" w:rsidRDefault="00D56517" w:rsidP="000A43AA">
            <w:pPr>
              <w:rPr>
                <w:rFonts w:ascii="Arial" w:hAnsi="Arial" w:cs="Arial"/>
                <w:sz w:val="22"/>
                <w:szCs w:val="22"/>
              </w:rPr>
            </w:pPr>
          </w:p>
        </w:tc>
        <w:tc>
          <w:tcPr>
            <w:tcW w:w="1310" w:type="dxa"/>
            <w:tcBorders>
              <w:top w:val="single" w:sz="4" w:space="0" w:color="auto"/>
            </w:tcBorders>
          </w:tcPr>
          <w:p w:rsidR="00D56517" w:rsidRPr="002461D2" w:rsidRDefault="00D56517" w:rsidP="000A43AA">
            <w:pPr>
              <w:rPr>
                <w:rFonts w:ascii="Arial" w:hAnsi="Arial" w:cs="Arial"/>
                <w:sz w:val="22"/>
                <w:szCs w:val="22"/>
              </w:rPr>
            </w:pPr>
          </w:p>
        </w:tc>
        <w:tc>
          <w:tcPr>
            <w:tcW w:w="240" w:type="dxa"/>
            <w:tcBorders>
              <w:left w:val="nil"/>
            </w:tcBorders>
          </w:tcPr>
          <w:p w:rsidR="00D56517" w:rsidRPr="002461D2" w:rsidRDefault="00D56517" w:rsidP="000A43AA">
            <w:pPr>
              <w:rPr>
                <w:rFonts w:ascii="Arial" w:hAnsi="Arial" w:cs="Arial"/>
                <w:sz w:val="22"/>
                <w:szCs w:val="22"/>
              </w:rPr>
            </w:pPr>
          </w:p>
        </w:tc>
        <w:tc>
          <w:tcPr>
            <w:tcW w:w="1644" w:type="dxa"/>
            <w:tcBorders>
              <w:top w:val="single" w:sz="4" w:space="0" w:color="auto"/>
            </w:tcBorders>
          </w:tcPr>
          <w:p w:rsidR="00D56517" w:rsidRPr="002461D2" w:rsidRDefault="00D56517" w:rsidP="000A43AA">
            <w:pPr>
              <w:rPr>
                <w:rFonts w:ascii="Arial" w:hAnsi="Arial" w:cs="Arial"/>
                <w:sz w:val="22"/>
                <w:szCs w:val="22"/>
              </w:rPr>
            </w:pPr>
          </w:p>
        </w:tc>
        <w:tc>
          <w:tcPr>
            <w:tcW w:w="279" w:type="dxa"/>
          </w:tcPr>
          <w:p w:rsidR="00D56517" w:rsidRPr="002461D2" w:rsidRDefault="00D56517" w:rsidP="000A43AA">
            <w:pPr>
              <w:rPr>
                <w:rFonts w:ascii="Arial" w:hAnsi="Arial" w:cs="Arial"/>
                <w:sz w:val="22"/>
                <w:szCs w:val="22"/>
              </w:rPr>
            </w:pPr>
          </w:p>
        </w:tc>
        <w:tc>
          <w:tcPr>
            <w:tcW w:w="1649" w:type="dxa"/>
            <w:tcBorders>
              <w:top w:val="single" w:sz="4" w:space="0" w:color="auto"/>
            </w:tcBorders>
          </w:tcPr>
          <w:p w:rsidR="00D56517" w:rsidRPr="002461D2" w:rsidRDefault="00D56517" w:rsidP="000A43AA">
            <w:pPr>
              <w:rPr>
                <w:rFonts w:ascii="Arial" w:hAnsi="Arial" w:cs="Arial"/>
                <w:sz w:val="22"/>
                <w:szCs w:val="22"/>
              </w:rPr>
            </w:pPr>
          </w:p>
        </w:tc>
      </w:tr>
    </w:tbl>
    <w:p w:rsidR="00343DFA" w:rsidRDefault="00343DFA">
      <w:pPr>
        <w:spacing w:line="220" w:lineRule="exact"/>
      </w:pPr>
    </w:p>
    <w:p w:rsidR="00D455C8" w:rsidRDefault="00D455C8">
      <w:pPr>
        <w:spacing w:line="220" w:lineRule="exact"/>
      </w:pPr>
    </w:p>
    <w:p w:rsidR="00343DFA" w:rsidRPr="000A43AA" w:rsidRDefault="00343DFA">
      <w:pPr>
        <w:pStyle w:val="Heading3"/>
        <w:rPr>
          <w:rFonts w:ascii="Arial" w:hAnsi="Arial" w:cs="Arial"/>
        </w:rPr>
      </w:pPr>
      <w:r w:rsidRPr="000A43AA">
        <w:rPr>
          <w:rFonts w:ascii="Arial" w:hAnsi="Arial" w:cs="Arial"/>
        </w:rPr>
        <w:t>Course Q10/</w:t>
      </w:r>
      <w:r w:rsidR="007424B6" w:rsidRPr="000A43AA">
        <w:rPr>
          <w:rFonts w:ascii="Arial" w:hAnsi="Arial" w:cs="Arial"/>
        </w:rPr>
        <w:t>33</w:t>
      </w:r>
    </w:p>
    <w:p w:rsidR="00343DFA" w:rsidRPr="000A43AA" w:rsidRDefault="00343DFA" w:rsidP="00D902D8">
      <w:pPr>
        <w:rPr>
          <w:rFonts w:ascii="Arial" w:hAnsi="Arial" w:cs="Arial"/>
          <w:sz w:val="22"/>
        </w:rPr>
      </w:pPr>
      <w:r w:rsidRPr="000A43AA">
        <w:rPr>
          <w:rFonts w:ascii="Arial" w:hAnsi="Arial" w:cs="Arial"/>
          <w:sz w:val="22"/>
        </w:rPr>
        <w:t xml:space="preserve">Start </w:t>
      </w:r>
      <w:r w:rsidR="001772DA">
        <w:rPr>
          <w:rFonts w:ascii="Arial" w:hAnsi="Arial" w:cs="Arial"/>
          <w:sz w:val="22"/>
        </w:rPr>
        <w:t>on the</w:t>
      </w:r>
      <w:r w:rsidR="007424B6" w:rsidRPr="000A43AA">
        <w:rPr>
          <w:rFonts w:ascii="Arial" w:hAnsi="Arial" w:cs="Arial"/>
          <w:sz w:val="22"/>
        </w:rPr>
        <w:t xml:space="preserve"> B2080</w:t>
      </w:r>
      <w:r w:rsidR="001E6212">
        <w:rPr>
          <w:rFonts w:ascii="Arial" w:hAnsi="Arial" w:cs="Arial"/>
          <w:sz w:val="22"/>
        </w:rPr>
        <w:t xml:space="preserve"> </w:t>
      </w:r>
      <w:r w:rsidR="007424B6" w:rsidRPr="000A43AA">
        <w:rPr>
          <w:rFonts w:ascii="Arial" w:hAnsi="Arial" w:cs="Arial"/>
          <w:sz w:val="22"/>
        </w:rPr>
        <w:t xml:space="preserve">at </w:t>
      </w:r>
      <w:r w:rsidR="001772DA">
        <w:rPr>
          <w:rFonts w:ascii="Arial" w:hAnsi="Arial" w:cs="Arial"/>
          <w:sz w:val="22"/>
        </w:rPr>
        <w:t>the junction of hedge and fence on the north side of the Green and East of the lane to Finchden Manor, Leigh Green at GR 901330</w:t>
      </w:r>
      <w:r w:rsidR="001E6212">
        <w:rPr>
          <w:rFonts w:ascii="Arial" w:hAnsi="Arial" w:cs="Arial"/>
          <w:sz w:val="22"/>
        </w:rPr>
        <w:t>.</w:t>
      </w:r>
      <w:r w:rsidR="007424B6" w:rsidRPr="000A43AA">
        <w:rPr>
          <w:rFonts w:ascii="Arial" w:hAnsi="Arial" w:cs="Arial"/>
          <w:sz w:val="22"/>
        </w:rPr>
        <w:t xml:space="preserve"> Proceed </w:t>
      </w:r>
      <w:r w:rsidR="001772DA">
        <w:rPr>
          <w:rFonts w:ascii="Arial" w:hAnsi="Arial" w:cs="Arial"/>
          <w:sz w:val="22"/>
        </w:rPr>
        <w:t xml:space="preserve">through Reading Street to Appledore Heath. Turn left (CARE) (M) to Woodchurch where the road becomes the B2067. Bear left through Brook Street to finish at the verge immediately after the lane to Finchden </w:t>
      </w:r>
      <w:r w:rsidR="0052132D">
        <w:rPr>
          <w:rFonts w:ascii="Arial" w:hAnsi="Arial" w:cs="Arial"/>
          <w:sz w:val="22"/>
        </w:rPr>
        <w:t>M</w:t>
      </w:r>
      <w:r w:rsidR="001772DA">
        <w:rPr>
          <w:rFonts w:ascii="Arial" w:hAnsi="Arial" w:cs="Arial"/>
          <w:sz w:val="22"/>
        </w:rPr>
        <w:t>anor (GR909380)</w:t>
      </w:r>
    </w:p>
    <w:p w:rsidR="00343DFA" w:rsidRPr="000A43AA" w:rsidRDefault="00A851E9">
      <w:pPr>
        <w:rPr>
          <w:rFonts w:ascii="Arial" w:hAnsi="Arial" w:cs="Arial"/>
        </w:rPr>
      </w:pPr>
      <w:r>
        <w:rPr>
          <w:noProof/>
          <w:lang w:val="en-US"/>
        </w:rPr>
        <w:pict>
          <v:shapetype id="_x0000_t202" coordsize="21600,21600" o:spt="202" path="m,l,21600r21600,l21600,xe">
            <v:stroke joinstyle="miter"/>
            <v:path gradientshapeok="t" o:connecttype="rect"/>
          </v:shapetype>
          <v:shape id="_x0000_s1037" type="#_x0000_t202" style="position:absolute;margin-left:258.85pt;margin-top:253.2pt;width:264pt;height:156pt;z-index:251658240">
            <v:textbox style="mso-next-textbox:#_x0000_s1037">
              <w:txbxContent>
                <w:p w:rsidR="00CC46C0" w:rsidRDefault="00CC46C0">
                  <w:pPr>
                    <w:rPr>
                      <w:rFonts w:ascii="Arial" w:hAnsi="Arial" w:cs="Arial"/>
                      <w:b/>
                    </w:rPr>
                  </w:pPr>
                  <w:r w:rsidRPr="00840432">
                    <w:rPr>
                      <w:rFonts w:ascii="Arial" w:hAnsi="Arial" w:cs="Arial"/>
                    </w:rPr>
                    <w:t>The Headquarters is</w:t>
                  </w:r>
                  <w:r>
                    <w:rPr>
                      <w:rFonts w:ascii="Arial" w:hAnsi="Arial" w:cs="Arial"/>
                    </w:rPr>
                    <w:t xml:space="preserve"> </w:t>
                  </w:r>
                  <w:r w:rsidRPr="0096391B">
                    <w:rPr>
                      <w:rFonts w:ascii="Arial" w:hAnsi="Arial" w:cs="Arial"/>
                      <w:b/>
                    </w:rPr>
                    <w:t>Homewood School and Sixth Form Centre, Ashford Rd, Tenterden.</w:t>
                  </w:r>
                </w:p>
                <w:p w:rsidR="00CC46C0" w:rsidRPr="0096391B" w:rsidRDefault="00CC46C0">
                  <w:pPr>
                    <w:rPr>
                      <w:rFonts w:ascii="Arial" w:hAnsi="Arial" w:cs="Arial"/>
                      <w:b/>
                    </w:rPr>
                  </w:pPr>
                </w:p>
                <w:p w:rsidR="00CC46C0" w:rsidRDefault="00CC46C0">
                  <w:pPr>
                    <w:rPr>
                      <w:rFonts w:ascii="Arial" w:hAnsi="Arial" w:cs="Arial"/>
                    </w:rPr>
                  </w:pPr>
                  <w:r w:rsidRPr="0046495A">
                    <w:rPr>
                      <w:rFonts w:ascii="Arial" w:hAnsi="Arial" w:cs="Arial"/>
                    </w:rPr>
                    <w:t>1</w:t>
                  </w:r>
                  <w:r>
                    <w:rPr>
                      <w:rFonts w:ascii="Arial" w:hAnsi="Arial" w:cs="Arial"/>
                    </w:rPr>
                    <w:t xml:space="preserve"> –</w:t>
                  </w:r>
                  <w:r w:rsidRPr="0046495A">
                    <w:rPr>
                      <w:rFonts w:ascii="Arial" w:hAnsi="Arial" w:cs="Arial"/>
                    </w:rPr>
                    <w:t xml:space="preserve"> </w:t>
                  </w:r>
                  <w:r>
                    <w:rPr>
                      <w:rFonts w:ascii="Arial" w:hAnsi="Arial" w:cs="Arial"/>
                    </w:rPr>
                    <w:t>Please use e</w:t>
                  </w:r>
                  <w:r w:rsidRPr="0046495A">
                    <w:rPr>
                      <w:rFonts w:ascii="Arial" w:hAnsi="Arial" w:cs="Arial"/>
                    </w:rPr>
                    <w:t>ntrance off A28 by Fire Station</w:t>
                  </w:r>
                  <w:r>
                    <w:rPr>
                      <w:rFonts w:ascii="Arial" w:hAnsi="Arial" w:cs="Arial"/>
                    </w:rPr>
                    <w:t xml:space="preserve"> </w:t>
                  </w:r>
                </w:p>
                <w:p w:rsidR="00CC46C0" w:rsidRPr="0046495A" w:rsidRDefault="00CC46C0">
                  <w:pPr>
                    <w:rPr>
                      <w:rFonts w:ascii="Arial" w:hAnsi="Arial" w:cs="Arial"/>
                    </w:rPr>
                  </w:pPr>
                  <w:r>
                    <w:rPr>
                      <w:rFonts w:ascii="Arial" w:hAnsi="Arial" w:cs="Arial"/>
                    </w:rPr>
                    <w:t xml:space="preserve">      (</w:t>
                  </w:r>
                  <w:r w:rsidRPr="00B214F4">
                    <w:rPr>
                      <w:rFonts w:ascii="Arial" w:hAnsi="Arial" w:cs="Arial"/>
                      <w:b/>
                    </w:rPr>
                    <w:t>NOT</w:t>
                  </w:r>
                  <w:r>
                    <w:rPr>
                      <w:rFonts w:ascii="Arial" w:hAnsi="Arial" w:cs="Arial"/>
                    </w:rPr>
                    <w:t xml:space="preserve"> </w:t>
                  </w:r>
                  <w:r w:rsidRPr="00B214F4">
                    <w:rPr>
                      <w:rFonts w:ascii="Arial" w:hAnsi="Arial" w:cs="Arial"/>
                      <w:b/>
                    </w:rPr>
                    <w:t>THE MAIN ENTRANCE</w:t>
                  </w:r>
                  <w:r>
                    <w:rPr>
                      <w:rFonts w:ascii="Arial" w:hAnsi="Arial" w:cs="Arial"/>
                    </w:rPr>
                    <w:t>)</w:t>
                  </w:r>
                </w:p>
                <w:p w:rsidR="00CC46C0" w:rsidRPr="0046495A" w:rsidRDefault="00CC46C0">
                  <w:pPr>
                    <w:rPr>
                      <w:rFonts w:ascii="Arial" w:hAnsi="Arial" w:cs="Arial"/>
                    </w:rPr>
                  </w:pPr>
                  <w:r w:rsidRPr="0046495A">
                    <w:rPr>
                      <w:rFonts w:ascii="Arial" w:hAnsi="Arial" w:cs="Arial"/>
                    </w:rPr>
                    <w:t>2</w:t>
                  </w:r>
                  <w:r>
                    <w:rPr>
                      <w:rFonts w:ascii="Arial" w:hAnsi="Arial" w:cs="Arial"/>
                    </w:rPr>
                    <w:t xml:space="preserve"> -</w:t>
                  </w:r>
                  <w:r w:rsidRPr="0046495A">
                    <w:rPr>
                      <w:rFonts w:ascii="Arial" w:hAnsi="Arial" w:cs="Arial"/>
                    </w:rPr>
                    <w:t xml:space="preserve"> All parking adjacent to roundabout</w:t>
                  </w:r>
                </w:p>
                <w:p w:rsidR="00CC46C0" w:rsidRDefault="00CC46C0">
                  <w:pPr>
                    <w:rPr>
                      <w:rFonts w:ascii="Arial" w:hAnsi="Arial" w:cs="Arial"/>
                    </w:rPr>
                  </w:pPr>
                  <w:r w:rsidRPr="0046495A">
                    <w:rPr>
                      <w:rFonts w:ascii="Arial" w:hAnsi="Arial" w:cs="Arial"/>
                    </w:rPr>
                    <w:t>3</w:t>
                  </w:r>
                  <w:r>
                    <w:rPr>
                      <w:rFonts w:ascii="Arial" w:hAnsi="Arial" w:cs="Arial"/>
                    </w:rPr>
                    <w:t xml:space="preserve"> -</w:t>
                  </w:r>
                  <w:r w:rsidRPr="0046495A">
                    <w:rPr>
                      <w:rFonts w:ascii="Arial" w:hAnsi="Arial" w:cs="Arial"/>
                    </w:rPr>
                    <w:t xml:space="preserve"> Footpath up slope to HQ</w:t>
                  </w:r>
                </w:p>
                <w:p w:rsidR="00CC46C0" w:rsidRPr="0046495A" w:rsidRDefault="00CC46C0">
                  <w:pPr>
                    <w:rPr>
                      <w:rFonts w:ascii="Arial" w:hAnsi="Arial" w:cs="Arial"/>
                    </w:rPr>
                  </w:pPr>
                </w:p>
                <w:p w:rsidR="00CC46C0" w:rsidRDefault="00CC46C0">
                  <w:pPr>
                    <w:rPr>
                      <w:rFonts w:ascii="Arial" w:hAnsi="Arial" w:cs="Arial"/>
                    </w:rPr>
                  </w:pPr>
                  <w:r w:rsidRPr="0046495A">
                    <w:rPr>
                      <w:rFonts w:ascii="Arial" w:hAnsi="Arial" w:cs="Arial"/>
                    </w:rPr>
                    <w:t>Competitors must sign on using the sheet provided at the number collection point in the HQ.</w:t>
                  </w:r>
                </w:p>
                <w:p w:rsidR="00CC46C0" w:rsidRDefault="00CC46C0">
                  <w:pPr>
                    <w:rPr>
                      <w:rFonts w:ascii="Arial" w:hAnsi="Arial" w:cs="Arial"/>
                    </w:rPr>
                  </w:pPr>
                  <w:r w:rsidRPr="0046495A">
                    <w:rPr>
                      <w:rFonts w:ascii="Arial" w:hAnsi="Arial" w:cs="Arial"/>
                    </w:rPr>
                    <w:t xml:space="preserve">No shoe plates in the hall please. </w:t>
                  </w:r>
                </w:p>
                <w:p w:rsidR="00CC46C0" w:rsidRPr="0046495A" w:rsidRDefault="00CC46C0">
                  <w:pPr>
                    <w:rPr>
                      <w:rFonts w:ascii="Arial" w:hAnsi="Arial" w:cs="Arial"/>
                    </w:rPr>
                  </w:pPr>
                  <w:r>
                    <w:rPr>
                      <w:rFonts w:ascii="Arial" w:hAnsi="Arial" w:cs="Arial"/>
                    </w:rPr>
                    <w:t>Please</w:t>
                  </w:r>
                  <w:r w:rsidRPr="0046495A">
                    <w:rPr>
                      <w:rFonts w:ascii="Arial" w:hAnsi="Arial" w:cs="Arial"/>
                    </w:rPr>
                    <w:t xml:space="preserve"> exchange </w:t>
                  </w:r>
                  <w:r>
                    <w:rPr>
                      <w:rFonts w:ascii="Arial" w:hAnsi="Arial" w:cs="Arial"/>
                    </w:rPr>
                    <w:t>your</w:t>
                  </w:r>
                  <w:r w:rsidRPr="0046495A">
                    <w:rPr>
                      <w:rFonts w:ascii="Arial" w:hAnsi="Arial" w:cs="Arial"/>
                    </w:rPr>
                    <w:t xml:space="preserve"> number for a cup of tea /</w:t>
                  </w:r>
                  <w:r w:rsidRPr="000A43AA">
                    <w:rPr>
                      <w:rFonts w:ascii="Arial" w:hAnsi="Arial" w:cs="Arial"/>
                      <w:sz w:val="22"/>
                      <w:szCs w:val="22"/>
                    </w:rPr>
                    <w:t xml:space="preserve"> </w:t>
                  </w:r>
                  <w:r w:rsidRPr="0046495A">
                    <w:rPr>
                      <w:rFonts w:ascii="Arial" w:hAnsi="Arial" w:cs="Arial"/>
                    </w:rPr>
                    <w:t xml:space="preserve">coffee after </w:t>
                  </w:r>
                  <w:r>
                    <w:rPr>
                      <w:rFonts w:ascii="Arial" w:hAnsi="Arial" w:cs="Arial"/>
                    </w:rPr>
                    <w:t>your</w:t>
                  </w:r>
                  <w:r w:rsidRPr="0046495A">
                    <w:rPr>
                      <w:rFonts w:ascii="Arial" w:hAnsi="Arial" w:cs="Arial"/>
                    </w:rPr>
                    <w:t xml:space="preserve"> race.   </w:t>
                  </w:r>
                </w:p>
              </w:txbxContent>
            </v:textbox>
          </v:shape>
        </w:pict>
      </w:r>
      <w:r w:rsidR="000376A9">
        <w:rPr>
          <w:noProof/>
          <w:lang w:val="en-US"/>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6" type="#_x0000_t66" style="position:absolute;margin-left:198.85pt;margin-top:250.9pt;width:54pt;height:6pt;z-index:251659264" fillcolor="black"/>
        </w:pict>
      </w:r>
      <w:r w:rsidR="0099026A">
        <w:rPr>
          <w:rFonts w:ascii="Arial" w:hAnsi="Arial" w:cs="Arial"/>
          <w:noProof/>
          <w:lang w:eastAsia="en-GB"/>
        </w:rPr>
        <w:drawing>
          <wp:inline distT="0" distB="0" distL="0" distR="0">
            <wp:extent cx="6343650" cy="4143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343650" cy="4143375"/>
                    </a:xfrm>
                    <a:prstGeom prst="rect">
                      <a:avLst/>
                    </a:prstGeom>
                    <a:noFill/>
                    <a:ln w="9525">
                      <a:noFill/>
                      <a:miter lim="800000"/>
                      <a:headEnd/>
                      <a:tailEnd/>
                    </a:ln>
                  </pic:spPr>
                </pic:pic>
              </a:graphicData>
            </a:graphic>
          </wp:inline>
        </w:drawing>
      </w:r>
    </w:p>
    <w:p w:rsidR="00B905A4" w:rsidRDefault="00B905A4" w:rsidP="000376A9">
      <w:r>
        <w:rPr>
          <w:noProof/>
          <w:lang w:val="en-US"/>
        </w:rPr>
        <w:pict>
          <v:shape id="_x0000_s1029" type="#_x0000_t202" style="position:absolute;margin-left:96.85pt;margin-top:3.5pt;width:60pt;height:24pt;z-index:251657216" stroked="f">
            <v:textbox style="mso-next-textbox:#_x0000_s1029">
              <w:txbxContent>
                <w:p w:rsidR="00CC46C0" w:rsidRDefault="00CC46C0"/>
              </w:txbxContent>
            </v:textbox>
          </v:shape>
        </w:pict>
      </w:r>
    </w:p>
    <w:p w:rsidR="00343DFA" w:rsidRDefault="00B905A4">
      <w:pPr>
        <w:pStyle w:val="Heading3"/>
      </w:pPr>
      <w:r>
        <w:t>T</w:t>
      </w:r>
      <w:r w:rsidR="00343DFA">
        <w:t xml:space="preserve">imekeepers </w:t>
      </w:r>
    </w:p>
    <w:p w:rsidR="00343DFA" w:rsidRDefault="00EB666C">
      <w:pPr>
        <w:rPr>
          <w:sz w:val="22"/>
        </w:rPr>
      </w:pPr>
      <w:r>
        <w:rPr>
          <w:sz w:val="22"/>
        </w:rPr>
        <w:t>David Watson</w:t>
      </w:r>
      <w:r w:rsidR="00C2058E">
        <w:rPr>
          <w:sz w:val="22"/>
        </w:rPr>
        <w:t xml:space="preserve"> and </w:t>
      </w:r>
      <w:r w:rsidR="00217A1A">
        <w:rPr>
          <w:sz w:val="22"/>
        </w:rPr>
        <w:t>Les Hayman</w:t>
      </w:r>
      <w:r w:rsidR="00C2058E">
        <w:rPr>
          <w:sz w:val="22"/>
        </w:rPr>
        <w:t xml:space="preserve"> </w:t>
      </w:r>
    </w:p>
    <w:p w:rsidR="00343DFA" w:rsidRDefault="00343DFA"/>
    <w:p w:rsidR="00343DFA" w:rsidRDefault="00343DFA">
      <w:pPr>
        <w:pStyle w:val="Heading3"/>
      </w:pPr>
      <w:r>
        <w:t>Event Secretary</w:t>
      </w:r>
    </w:p>
    <w:p w:rsidR="00663A68" w:rsidRDefault="00663A68">
      <w:pPr>
        <w:rPr>
          <w:sz w:val="22"/>
        </w:rPr>
      </w:pPr>
      <w:r>
        <w:rPr>
          <w:sz w:val="22"/>
        </w:rPr>
        <w:t>Doug Finch, 9 Hamlin Road, Riverhead, Kent, TN13 2DL</w:t>
      </w:r>
    </w:p>
    <w:p w:rsidR="00343DFA" w:rsidRDefault="00343DFA">
      <w:pPr>
        <w:rPr>
          <w:sz w:val="22"/>
        </w:rPr>
      </w:pPr>
      <w:r>
        <w:rPr>
          <w:sz w:val="22"/>
        </w:rPr>
        <w:t>Tel 01</w:t>
      </w:r>
      <w:r w:rsidR="00663A68">
        <w:rPr>
          <w:sz w:val="22"/>
        </w:rPr>
        <w:t>732 452788</w:t>
      </w:r>
      <w:r>
        <w:rPr>
          <w:sz w:val="22"/>
        </w:rPr>
        <w:t xml:space="preserve"> </w:t>
      </w:r>
    </w:p>
    <w:p w:rsidR="003C7B2D" w:rsidRDefault="00343DFA">
      <w:pPr>
        <w:rPr>
          <w:sz w:val="22"/>
        </w:rPr>
      </w:pPr>
      <w:r>
        <w:rPr>
          <w:sz w:val="22"/>
        </w:rPr>
        <w:t xml:space="preserve">Email </w:t>
      </w:r>
      <w:hyperlink r:id="rId10" w:history="1">
        <w:r w:rsidR="00217A1A" w:rsidRPr="006D518A">
          <w:rPr>
            <w:rStyle w:val="Hyperlink"/>
            <w:sz w:val="22"/>
          </w:rPr>
          <w:t>dougnlorna@btinternet.com</w:t>
        </w:r>
      </w:hyperlink>
    </w:p>
    <w:p w:rsidR="00343DFA" w:rsidRDefault="00343DFA">
      <w:pPr>
        <w:pStyle w:val="Heading3"/>
      </w:pPr>
      <w:r>
        <w:t>Additional Information</w:t>
      </w:r>
    </w:p>
    <w:p w:rsidR="00343DFA" w:rsidRDefault="00343DFA">
      <w:pPr>
        <w:numPr>
          <w:ilvl w:val="0"/>
          <w:numId w:val="1"/>
        </w:numPr>
        <w:spacing w:line="200" w:lineRule="exact"/>
        <w:ind w:left="714" w:hanging="357"/>
        <w:rPr>
          <w:szCs w:val="18"/>
        </w:rPr>
      </w:pPr>
      <w:r>
        <w:rPr>
          <w:szCs w:val="18"/>
        </w:rPr>
        <w:t xml:space="preserve">Riders must not warm up / turn in sight of the start finish areas </w:t>
      </w:r>
    </w:p>
    <w:p w:rsidR="00343DFA" w:rsidRDefault="00343DFA">
      <w:pPr>
        <w:numPr>
          <w:ilvl w:val="0"/>
          <w:numId w:val="1"/>
        </w:numPr>
        <w:spacing w:line="200" w:lineRule="exact"/>
        <w:ind w:left="714" w:hanging="357"/>
        <w:rPr>
          <w:szCs w:val="18"/>
        </w:rPr>
      </w:pPr>
      <w:r>
        <w:rPr>
          <w:szCs w:val="18"/>
        </w:rPr>
        <w:t>Riders must beware traffic from right on all roundabouts</w:t>
      </w:r>
    </w:p>
    <w:p w:rsidR="00343DFA" w:rsidRDefault="00343DFA">
      <w:pPr>
        <w:numPr>
          <w:ilvl w:val="0"/>
          <w:numId w:val="1"/>
        </w:numPr>
        <w:spacing w:line="200" w:lineRule="exact"/>
        <w:ind w:left="714" w:hanging="357"/>
        <w:rPr>
          <w:szCs w:val="18"/>
        </w:rPr>
      </w:pPr>
      <w:r>
        <w:rPr>
          <w:szCs w:val="18"/>
        </w:rPr>
        <w:t>All riders under the age of 18 years must wear a properly fixed helmet that complies with recognised standards</w:t>
      </w:r>
    </w:p>
    <w:p w:rsidR="00343DFA" w:rsidRDefault="00343DFA">
      <w:pPr>
        <w:numPr>
          <w:ilvl w:val="0"/>
          <w:numId w:val="1"/>
        </w:numPr>
        <w:spacing w:line="200" w:lineRule="exact"/>
        <w:ind w:left="714" w:hanging="357"/>
        <w:rPr>
          <w:szCs w:val="18"/>
        </w:rPr>
      </w:pPr>
      <w:r>
        <w:rPr>
          <w:szCs w:val="18"/>
        </w:rPr>
        <w:t>CTT and the event promoter strongly advise all other riders to wear protective headgear</w:t>
      </w:r>
    </w:p>
    <w:p w:rsidR="00720EBB" w:rsidRDefault="00720EBB">
      <w:pPr>
        <w:numPr>
          <w:ilvl w:val="0"/>
          <w:numId w:val="1"/>
        </w:numPr>
        <w:spacing w:line="200" w:lineRule="exact"/>
        <w:ind w:left="714" w:hanging="357"/>
        <w:rPr>
          <w:szCs w:val="18"/>
        </w:rPr>
      </w:pPr>
      <w:r>
        <w:rPr>
          <w:szCs w:val="18"/>
        </w:rPr>
        <w:t>It is recommended that a working rearlight, either flashing or constant, is fitted to the machine in a position visible to following road users and is active whilst the machine is in use</w:t>
      </w:r>
    </w:p>
    <w:p w:rsidR="00343DFA" w:rsidRDefault="00343DFA">
      <w:pPr>
        <w:numPr>
          <w:ilvl w:val="0"/>
          <w:numId w:val="1"/>
        </w:numPr>
        <w:spacing w:line="200" w:lineRule="exact"/>
        <w:ind w:left="714" w:hanging="357"/>
        <w:rPr>
          <w:szCs w:val="18"/>
        </w:rPr>
      </w:pPr>
      <w:r>
        <w:rPr>
          <w:szCs w:val="18"/>
        </w:rPr>
        <w:t>Riders who currently use an inhaler for medical reasons must register this fact with British Cycling to satisfy UCI, CTT and BC Anti-Doping Regulations.</w:t>
      </w:r>
    </w:p>
    <w:p w:rsidR="00720EBB" w:rsidRPr="00227DA0" w:rsidRDefault="00343DFA" w:rsidP="00982BA1">
      <w:pPr>
        <w:numPr>
          <w:ilvl w:val="0"/>
          <w:numId w:val="1"/>
        </w:numPr>
        <w:spacing w:line="200" w:lineRule="exact"/>
        <w:ind w:left="714" w:hanging="357"/>
      </w:pPr>
      <w:r>
        <w:rPr>
          <w:szCs w:val="18"/>
        </w:rPr>
        <w:t>It is an offence for a competitor in any event to use or to have administered to him any proscribed substance that might affect his competitive performance. A rider receiving medical treatment, which could include a proscribed substance, must not compete in time trials.</w:t>
      </w:r>
    </w:p>
    <w:sectPr w:rsidR="00720EBB" w:rsidRPr="00227DA0" w:rsidSect="00614464">
      <w:pgSz w:w="11907" w:h="16840" w:code="9"/>
      <w:pgMar w:top="397" w:right="720" w:bottom="397"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384" w:rsidRDefault="008B3384" w:rsidP="00982BA1">
      <w:r>
        <w:separator/>
      </w:r>
    </w:p>
  </w:endnote>
  <w:endnote w:type="continuationSeparator" w:id="0">
    <w:p w:rsidR="008B3384" w:rsidRDefault="008B3384" w:rsidP="00982B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384" w:rsidRDefault="008B3384" w:rsidP="00982BA1">
      <w:r>
        <w:separator/>
      </w:r>
    </w:p>
  </w:footnote>
  <w:footnote w:type="continuationSeparator" w:id="0">
    <w:p w:rsidR="008B3384" w:rsidRDefault="008B3384" w:rsidP="00982B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4DA41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DF5230"/>
    <w:multiLevelType w:val="hybridMultilevel"/>
    <w:tmpl w:val="70EC9C2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rawingGridHorizontalSpacing w:val="119"/>
  <w:drawingGridVerticalSpacing w:val="119"/>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681587"/>
    <w:rsid w:val="00022844"/>
    <w:rsid w:val="00023988"/>
    <w:rsid w:val="00035B62"/>
    <w:rsid w:val="000376A9"/>
    <w:rsid w:val="00060D5D"/>
    <w:rsid w:val="0006133C"/>
    <w:rsid w:val="00065E97"/>
    <w:rsid w:val="00071DEA"/>
    <w:rsid w:val="00095FEF"/>
    <w:rsid w:val="000A43AA"/>
    <w:rsid w:val="000A78E4"/>
    <w:rsid w:val="000B5358"/>
    <w:rsid w:val="000B6F3E"/>
    <w:rsid w:val="000C22ED"/>
    <w:rsid w:val="000E6D8D"/>
    <w:rsid w:val="000F43EE"/>
    <w:rsid w:val="001007F8"/>
    <w:rsid w:val="00112C28"/>
    <w:rsid w:val="001143BD"/>
    <w:rsid w:val="00120CBD"/>
    <w:rsid w:val="00130FC4"/>
    <w:rsid w:val="00132FE2"/>
    <w:rsid w:val="00151866"/>
    <w:rsid w:val="0015216A"/>
    <w:rsid w:val="001772DA"/>
    <w:rsid w:val="001A616E"/>
    <w:rsid w:val="001B01F1"/>
    <w:rsid w:val="001C4033"/>
    <w:rsid w:val="001E2ABC"/>
    <w:rsid w:val="001E417A"/>
    <w:rsid w:val="001E5407"/>
    <w:rsid w:val="001E6212"/>
    <w:rsid w:val="001F6586"/>
    <w:rsid w:val="00206119"/>
    <w:rsid w:val="00217A1A"/>
    <w:rsid w:val="00227DA0"/>
    <w:rsid w:val="002461D2"/>
    <w:rsid w:val="00253F85"/>
    <w:rsid w:val="002626B4"/>
    <w:rsid w:val="002776EC"/>
    <w:rsid w:val="00293B33"/>
    <w:rsid w:val="00293EC6"/>
    <w:rsid w:val="002A5028"/>
    <w:rsid w:val="002B22E9"/>
    <w:rsid w:val="002D165A"/>
    <w:rsid w:val="002D4336"/>
    <w:rsid w:val="002E3F4A"/>
    <w:rsid w:val="002E5289"/>
    <w:rsid w:val="002E7EA7"/>
    <w:rsid w:val="002F4BBA"/>
    <w:rsid w:val="0032014F"/>
    <w:rsid w:val="00343DFA"/>
    <w:rsid w:val="003A0A3F"/>
    <w:rsid w:val="003C7B2D"/>
    <w:rsid w:val="003D4E64"/>
    <w:rsid w:val="003D5A48"/>
    <w:rsid w:val="00416449"/>
    <w:rsid w:val="00434B0F"/>
    <w:rsid w:val="00443343"/>
    <w:rsid w:val="0046495A"/>
    <w:rsid w:val="00492994"/>
    <w:rsid w:val="0049332F"/>
    <w:rsid w:val="004A0A4F"/>
    <w:rsid w:val="004A1043"/>
    <w:rsid w:val="004C0A66"/>
    <w:rsid w:val="004C0E8E"/>
    <w:rsid w:val="004D10D8"/>
    <w:rsid w:val="004D3031"/>
    <w:rsid w:val="004D6D8A"/>
    <w:rsid w:val="004E029D"/>
    <w:rsid w:val="004E26AD"/>
    <w:rsid w:val="00503A1E"/>
    <w:rsid w:val="00506C76"/>
    <w:rsid w:val="00507127"/>
    <w:rsid w:val="0052132D"/>
    <w:rsid w:val="00525498"/>
    <w:rsid w:val="0052592F"/>
    <w:rsid w:val="00557317"/>
    <w:rsid w:val="00572E19"/>
    <w:rsid w:val="00581331"/>
    <w:rsid w:val="005A1F41"/>
    <w:rsid w:val="005A57C7"/>
    <w:rsid w:val="005A758D"/>
    <w:rsid w:val="005C38A3"/>
    <w:rsid w:val="005C4B27"/>
    <w:rsid w:val="005C7F62"/>
    <w:rsid w:val="005D57EB"/>
    <w:rsid w:val="00614464"/>
    <w:rsid w:val="00624DCE"/>
    <w:rsid w:val="00630CBF"/>
    <w:rsid w:val="006366BB"/>
    <w:rsid w:val="00641B8A"/>
    <w:rsid w:val="00657623"/>
    <w:rsid w:val="00663A68"/>
    <w:rsid w:val="006716DD"/>
    <w:rsid w:val="00672ED0"/>
    <w:rsid w:val="00681587"/>
    <w:rsid w:val="00690075"/>
    <w:rsid w:val="006900DC"/>
    <w:rsid w:val="00697F7D"/>
    <w:rsid w:val="006A0BB7"/>
    <w:rsid w:val="006A5AA2"/>
    <w:rsid w:val="006C1F96"/>
    <w:rsid w:val="006C2ADB"/>
    <w:rsid w:val="006C5307"/>
    <w:rsid w:val="006D6B6C"/>
    <w:rsid w:val="006D779D"/>
    <w:rsid w:val="006E16CC"/>
    <w:rsid w:val="00707E3B"/>
    <w:rsid w:val="00717B26"/>
    <w:rsid w:val="00720EBB"/>
    <w:rsid w:val="00741CFA"/>
    <w:rsid w:val="007424B6"/>
    <w:rsid w:val="00770479"/>
    <w:rsid w:val="00775755"/>
    <w:rsid w:val="00780638"/>
    <w:rsid w:val="00786AA5"/>
    <w:rsid w:val="007A0F21"/>
    <w:rsid w:val="007B27D4"/>
    <w:rsid w:val="007D3913"/>
    <w:rsid w:val="007F308E"/>
    <w:rsid w:val="007F7DBA"/>
    <w:rsid w:val="00804E37"/>
    <w:rsid w:val="00826F47"/>
    <w:rsid w:val="00840432"/>
    <w:rsid w:val="00845E00"/>
    <w:rsid w:val="00847DAA"/>
    <w:rsid w:val="0085159E"/>
    <w:rsid w:val="00851B03"/>
    <w:rsid w:val="008A2B0A"/>
    <w:rsid w:val="008B3384"/>
    <w:rsid w:val="008C7246"/>
    <w:rsid w:val="008D786F"/>
    <w:rsid w:val="008F778A"/>
    <w:rsid w:val="009209C1"/>
    <w:rsid w:val="00954E25"/>
    <w:rsid w:val="0096391B"/>
    <w:rsid w:val="009819AF"/>
    <w:rsid w:val="00982BA1"/>
    <w:rsid w:val="0099026A"/>
    <w:rsid w:val="009946CB"/>
    <w:rsid w:val="009A030E"/>
    <w:rsid w:val="009B1417"/>
    <w:rsid w:val="009B1666"/>
    <w:rsid w:val="009D6253"/>
    <w:rsid w:val="009E12BD"/>
    <w:rsid w:val="009E6D08"/>
    <w:rsid w:val="009F0BDC"/>
    <w:rsid w:val="009F15FC"/>
    <w:rsid w:val="00A4386A"/>
    <w:rsid w:val="00A466FA"/>
    <w:rsid w:val="00A6553F"/>
    <w:rsid w:val="00A851E9"/>
    <w:rsid w:val="00A92D74"/>
    <w:rsid w:val="00AC30CB"/>
    <w:rsid w:val="00AD06E1"/>
    <w:rsid w:val="00AD0EB5"/>
    <w:rsid w:val="00AE3EB8"/>
    <w:rsid w:val="00AE5BAC"/>
    <w:rsid w:val="00B05AF7"/>
    <w:rsid w:val="00B214F4"/>
    <w:rsid w:val="00B34927"/>
    <w:rsid w:val="00B80240"/>
    <w:rsid w:val="00B80339"/>
    <w:rsid w:val="00B81A35"/>
    <w:rsid w:val="00B8213E"/>
    <w:rsid w:val="00B905A4"/>
    <w:rsid w:val="00B96F34"/>
    <w:rsid w:val="00B97642"/>
    <w:rsid w:val="00BA67DA"/>
    <w:rsid w:val="00BC736E"/>
    <w:rsid w:val="00BD06E2"/>
    <w:rsid w:val="00BE60D4"/>
    <w:rsid w:val="00BF5755"/>
    <w:rsid w:val="00C156A0"/>
    <w:rsid w:val="00C2058E"/>
    <w:rsid w:val="00C36D15"/>
    <w:rsid w:val="00C37DA3"/>
    <w:rsid w:val="00C5338B"/>
    <w:rsid w:val="00C556AF"/>
    <w:rsid w:val="00C5647D"/>
    <w:rsid w:val="00C651B0"/>
    <w:rsid w:val="00C76A7B"/>
    <w:rsid w:val="00C77C2A"/>
    <w:rsid w:val="00CB479A"/>
    <w:rsid w:val="00CB4F54"/>
    <w:rsid w:val="00CC46C0"/>
    <w:rsid w:val="00CD0756"/>
    <w:rsid w:val="00CF65BD"/>
    <w:rsid w:val="00D3002E"/>
    <w:rsid w:val="00D37E24"/>
    <w:rsid w:val="00D455C8"/>
    <w:rsid w:val="00D56517"/>
    <w:rsid w:val="00D63399"/>
    <w:rsid w:val="00D767BD"/>
    <w:rsid w:val="00D856F0"/>
    <w:rsid w:val="00D902D8"/>
    <w:rsid w:val="00D934A1"/>
    <w:rsid w:val="00DE0F3A"/>
    <w:rsid w:val="00DF2011"/>
    <w:rsid w:val="00DF22DB"/>
    <w:rsid w:val="00E274A3"/>
    <w:rsid w:val="00E333E1"/>
    <w:rsid w:val="00E46173"/>
    <w:rsid w:val="00E600F5"/>
    <w:rsid w:val="00EB3617"/>
    <w:rsid w:val="00EB666C"/>
    <w:rsid w:val="00EB7799"/>
    <w:rsid w:val="00EC14A0"/>
    <w:rsid w:val="00ED5C3A"/>
    <w:rsid w:val="00F2596C"/>
    <w:rsid w:val="00F412DA"/>
    <w:rsid w:val="00F50AE8"/>
    <w:rsid w:val="00F54EAB"/>
    <w:rsid w:val="00F62C6C"/>
    <w:rsid w:val="00F6353C"/>
    <w:rsid w:val="00F82BBB"/>
    <w:rsid w:val="00FC5D4D"/>
    <w:rsid w:val="00FD5D65"/>
    <w:rsid w:val="00FF4E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b/>
      <w:bCs/>
      <w:smallCaps/>
      <w:sz w:val="24"/>
    </w:rPr>
  </w:style>
  <w:style w:type="paragraph" w:styleId="Heading4">
    <w:name w:val="heading 4"/>
    <w:basedOn w:val="Normal"/>
    <w:next w:val="Normal"/>
    <w:qFormat/>
    <w:pPr>
      <w:keepNext/>
      <w:spacing w:line="220" w:lineRule="exact"/>
      <w:outlineLvl w:val="3"/>
    </w:pPr>
    <w:rPr>
      <w:b/>
      <w:sz w:val="22"/>
    </w:rPr>
  </w:style>
  <w:style w:type="paragraph" w:styleId="Heading5">
    <w:name w:val="heading 5"/>
    <w:basedOn w:val="Normal"/>
    <w:next w:val="Normal"/>
    <w:qFormat/>
    <w:pPr>
      <w:keepNext/>
      <w:outlineLvl w:val="4"/>
    </w:pPr>
    <w:rPr>
      <w:b/>
      <w:bCs/>
      <w:sz w:val="24"/>
    </w:rPr>
  </w:style>
  <w:style w:type="paragraph" w:styleId="Heading6">
    <w:name w:val="heading 6"/>
    <w:basedOn w:val="Normal"/>
    <w:next w:val="Normal"/>
    <w:qFormat/>
    <w:pPr>
      <w:keepNext/>
      <w:outlineLvl w:val="5"/>
    </w:pPr>
    <w:rPr>
      <w:rFonts w:ascii="Arial" w:hAnsi="Arial" w:cs="Arial"/>
      <w:b/>
      <w:bCs/>
    </w:rPr>
  </w:style>
  <w:style w:type="paragraph" w:styleId="Heading7">
    <w:name w:val="heading 7"/>
    <w:basedOn w:val="Normal"/>
    <w:next w:val="Normal"/>
    <w:qFormat/>
    <w:pPr>
      <w:keepNext/>
      <w:jc w:val="center"/>
      <w:outlineLvl w:val="6"/>
    </w:pPr>
    <w:rPr>
      <w:b/>
      <w:bCs/>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rPr>
      <w:sz w:val="22"/>
    </w:rPr>
  </w:style>
  <w:style w:type="paragraph" w:customStyle="1" w:styleId="xl24">
    <w:name w:val="xl24"/>
    <w:basedOn w:val="Normal"/>
    <w:pPr>
      <w:pBdr>
        <w:top w:val="single" w:sz="8" w:space="0" w:color="auto"/>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25">
    <w:name w:val="xl25"/>
    <w:basedOn w:val="Normal"/>
    <w:pPr>
      <w:pBdr>
        <w:top w:val="single" w:sz="8"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26">
    <w:name w:val="xl26"/>
    <w:basedOn w:val="Normal"/>
    <w:pPr>
      <w:pBdr>
        <w:top w:val="single" w:sz="8" w:space="0" w:color="auto"/>
        <w:left w:val="single" w:sz="4" w:space="0" w:color="auto"/>
        <w:bottom w:val="single" w:sz="4"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27">
    <w:name w:val="xl27"/>
    <w:basedOn w:val="Normal"/>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color w:val="0000FF"/>
      <w:sz w:val="24"/>
      <w:szCs w:val="24"/>
      <w:u w:val="single"/>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31">
    <w:name w:val="xl31"/>
    <w:basedOn w:val="Normal"/>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32">
    <w:name w:val="xl32"/>
    <w:basedOn w:val="Normal"/>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33">
    <w:name w:val="xl33"/>
    <w:basedOn w:val="Normal"/>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34">
    <w:name w:val="xl34"/>
    <w:basedOn w:val="Normal"/>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color w:val="0000FF"/>
      <w:sz w:val="24"/>
      <w:szCs w:val="24"/>
      <w:u w:val="single"/>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36">
    <w:name w:val="xl36"/>
    <w:basedOn w:val="Normal"/>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sz w:val="24"/>
      <w:szCs w:val="24"/>
    </w:rPr>
  </w:style>
  <w:style w:type="character" w:styleId="FollowedHyperlink">
    <w:name w:val="FollowedHyperlink"/>
    <w:rPr>
      <w:color w:val="800080"/>
      <w:u w:val="single"/>
    </w:rPr>
  </w:style>
  <w:style w:type="table" w:styleId="TableGrid">
    <w:name w:val="Table Grid"/>
    <w:basedOn w:val="TableNormal"/>
    <w:rsid w:val="000A43A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57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2BA1"/>
    <w:pPr>
      <w:tabs>
        <w:tab w:val="center" w:pos="4513"/>
        <w:tab w:val="right" w:pos="9026"/>
      </w:tabs>
    </w:pPr>
  </w:style>
  <w:style w:type="character" w:customStyle="1" w:styleId="HeaderChar">
    <w:name w:val="Header Char"/>
    <w:link w:val="Header"/>
    <w:uiPriority w:val="99"/>
    <w:rsid w:val="00982BA1"/>
    <w:rPr>
      <w:lang w:eastAsia="en-US"/>
    </w:rPr>
  </w:style>
  <w:style w:type="paragraph" w:styleId="Footer">
    <w:name w:val="footer"/>
    <w:basedOn w:val="Normal"/>
    <w:link w:val="FooterChar"/>
    <w:uiPriority w:val="99"/>
    <w:unhideWhenUsed/>
    <w:rsid w:val="00982BA1"/>
    <w:pPr>
      <w:tabs>
        <w:tab w:val="center" w:pos="4513"/>
        <w:tab w:val="right" w:pos="9026"/>
      </w:tabs>
    </w:pPr>
  </w:style>
  <w:style w:type="character" w:customStyle="1" w:styleId="FooterChar">
    <w:name w:val="Footer Char"/>
    <w:link w:val="Footer"/>
    <w:uiPriority w:val="99"/>
    <w:rsid w:val="00982BA1"/>
    <w:rPr>
      <w:lang w:eastAsia="en-US"/>
    </w:rPr>
  </w:style>
  <w:style w:type="table" w:customStyle="1" w:styleId="TableGrid2">
    <w:name w:val="Table Grid2"/>
    <w:basedOn w:val="TableNormal"/>
    <w:next w:val="TableGrid"/>
    <w:uiPriority w:val="59"/>
    <w:rsid w:val="008A2B0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5E97"/>
    <w:rPr>
      <w:rFonts w:ascii="Tahoma" w:hAnsi="Tahoma" w:cs="Tahoma"/>
      <w:sz w:val="16"/>
      <w:szCs w:val="16"/>
    </w:rPr>
  </w:style>
  <w:style w:type="character" w:customStyle="1" w:styleId="BalloonTextChar">
    <w:name w:val="Balloon Text Char"/>
    <w:link w:val="BalloonText"/>
    <w:uiPriority w:val="99"/>
    <w:semiHidden/>
    <w:rsid w:val="00065E97"/>
    <w:rPr>
      <w:rFonts w:ascii="Tahoma" w:hAnsi="Tahoma" w:cs="Tahoma"/>
      <w:sz w:val="16"/>
      <w:szCs w:val="16"/>
      <w:lang w:eastAsia="en-US"/>
    </w:rPr>
  </w:style>
  <w:style w:type="table" w:customStyle="1" w:styleId="TableGrid3">
    <w:name w:val="Table Grid3"/>
    <w:basedOn w:val="TableNormal"/>
    <w:next w:val="TableGrid"/>
    <w:uiPriority w:val="59"/>
    <w:rsid w:val="006C2A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76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ugnlorna@btinternet.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83BDF-D72D-439D-8ED4-7CC6F4DC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Southborough and District Wheelers 10</vt:lpstr>
    </vt:vector>
  </TitlesOfParts>
  <Company>Hewlett-Packard Company</Company>
  <LinksUpToDate>false</LinksUpToDate>
  <CharactersWithSpaces>2166</CharactersWithSpaces>
  <SharedDoc>false</SharedDoc>
  <HLinks>
    <vt:vector size="6" baseType="variant">
      <vt:variant>
        <vt:i4>3604500</vt:i4>
      </vt:variant>
      <vt:variant>
        <vt:i4>0</vt:i4>
      </vt:variant>
      <vt:variant>
        <vt:i4>0</vt:i4>
      </vt:variant>
      <vt:variant>
        <vt:i4>5</vt:i4>
      </vt:variant>
      <vt:variant>
        <vt:lpwstr>mailto:dougnlorna@btinternet.com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Southborough and District Wheelers 10</dc:title>
  <dc:creator>Oakley</dc:creator>
  <cp:lastModifiedBy>Keith Henderson</cp:lastModifiedBy>
  <cp:revision>2</cp:revision>
  <cp:lastPrinted>2013-03-16T08:23:00Z</cp:lastPrinted>
  <dcterms:created xsi:type="dcterms:W3CDTF">2014-05-13T21:44:00Z</dcterms:created>
  <dcterms:modified xsi:type="dcterms:W3CDTF">2014-05-13T21:44:00Z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-641375076</vt:i4>
  </property>
  <property fmtid="{D5CDD505-2E9C-101B-9397-08002B2CF9AE}" pid="3" name="_EmailSubject">
    <vt:lpwstr/>
  </property>
  <property fmtid="{D5CDD505-2E9C-101B-9397-08002B2CF9AE}" pid="4" name="_AuthorEmail">
    <vt:lpwstr>doug.finch@gravesham.gov.uk</vt:lpwstr>
  </property>
  <property fmtid="{D5CDD505-2E9C-101B-9397-08002B2CF9AE}" pid="5" name="_AuthorEmailDisplayName">
    <vt:lpwstr>Finch, Doug</vt:lpwstr>
  </property>
  <property fmtid="{D5CDD505-2E9C-101B-9397-08002B2CF9AE}" pid="6" name="_PreviousAdHocReviewCycleID">
    <vt:i4>333148590</vt:i4>
  </property>
  <property fmtid="{D5CDD505-2E9C-101B-9397-08002B2CF9AE}" pid="7" name="_ReviewingToolsShownOnce">
    <vt:lpwstr/>
  </property>
</Properties>
</file>